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F77B" w14:textId="77777777" w:rsidR="007C5114" w:rsidRPr="00056928" w:rsidRDefault="007C5114" w:rsidP="007C5114">
      <w:pPr>
        <w:widowControl/>
        <w:spacing w:after="0" w:line="240" w:lineRule="auto"/>
        <w:textAlignment w:val="baseline"/>
        <w:rPr>
          <w:rFonts w:ascii="DM Sans" w:hAnsi="DM Sans" w:cs="Arial"/>
          <w:b/>
          <w:bCs/>
          <w:color w:val="000000"/>
          <w:kern w:val="0"/>
          <w:sz w:val="32"/>
          <w:szCs w:val="32"/>
          <w:lang w:eastAsia="en-GB"/>
          <w14:ligatures w14:val="none"/>
        </w:rPr>
      </w:pPr>
      <w:r w:rsidRPr="00056928">
        <w:rPr>
          <w:rFonts w:ascii="DM Sans" w:hAnsi="DM Sans" w:cs="Arial"/>
          <w:b/>
          <w:bCs/>
          <w:color w:val="000000"/>
          <w:kern w:val="0"/>
          <w:sz w:val="32"/>
          <w:szCs w:val="32"/>
          <w:lang w:eastAsia="en-GB"/>
          <w14:ligatures w14:val="none"/>
        </w:rPr>
        <w:t>Low Pay Commission consultation 202</w:t>
      </w:r>
      <w:r>
        <w:rPr>
          <w:rFonts w:ascii="DM Sans" w:hAnsi="DM Sans" w:cs="Arial"/>
          <w:b/>
          <w:bCs/>
          <w:color w:val="000000"/>
          <w:kern w:val="0"/>
          <w:sz w:val="32"/>
          <w:szCs w:val="32"/>
          <w:lang w:eastAsia="en-GB"/>
          <w14:ligatures w14:val="none"/>
        </w:rPr>
        <w:t>6</w:t>
      </w:r>
      <w:r w:rsidRPr="00056928">
        <w:rPr>
          <w:rFonts w:ascii="DM Sans" w:hAnsi="DM Sans" w:cs="Arial"/>
          <w:b/>
          <w:bCs/>
          <w:color w:val="000000"/>
          <w:kern w:val="0"/>
          <w:sz w:val="32"/>
          <w:szCs w:val="32"/>
          <w:lang w:eastAsia="en-GB"/>
          <w14:ligatures w14:val="none"/>
        </w:rPr>
        <w:t xml:space="preserve"> </w:t>
      </w:r>
    </w:p>
    <w:p w14:paraId="4014228B" w14:textId="77777777" w:rsidR="007C5114" w:rsidRPr="00056928" w:rsidRDefault="007C5114" w:rsidP="007C5114">
      <w:pPr>
        <w:widowControl/>
        <w:spacing w:after="0" w:line="240" w:lineRule="auto"/>
        <w:textAlignment w:val="baseline"/>
        <w:rPr>
          <w:rFonts w:ascii="DM Sans" w:hAnsi="DM Sans" w:cs="Arial"/>
          <w:b/>
          <w:bCs/>
          <w:color w:val="000000"/>
          <w:kern w:val="0"/>
          <w:sz w:val="32"/>
          <w:szCs w:val="32"/>
          <w:lang w:eastAsia="en-GB"/>
          <w14:ligatures w14:val="none"/>
        </w:rPr>
      </w:pPr>
    </w:p>
    <w:p w14:paraId="5F7E07E2" w14:textId="77777777" w:rsidR="007C5114" w:rsidRPr="00056928" w:rsidRDefault="007C5114" w:rsidP="007C5114">
      <w:pPr>
        <w:widowControl/>
        <w:spacing w:after="0" w:line="240" w:lineRule="auto"/>
        <w:textAlignment w:val="baseline"/>
        <w:rPr>
          <w:rFonts w:ascii="DM Sans" w:hAnsi="DM Sans" w:cs="Arial"/>
          <w:b/>
          <w:bCs/>
          <w:color w:val="000000"/>
          <w:kern w:val="0"/>
          <w:sz w:val="32"/>
          <w:szCs w:val="32"/>
          <w:lang w:eastAsia="en-GB"/>
          <w14:ligatures w14:val="none"/>
        </w:rPr>
      </w:pPr>
      <w:r w:rsidRPr="00056928">
        <w:rPr>
          <w:rFonts w:ascii="DM Sans" w:hAnsi="DM Sans" w:cs="Arial"/>
          <w:b/>
          <w:bCs/>
          <w:color w:val="000000"/>
          <w:kern w:val="0"/>
          <w:sz w:val="32"/>
          <w:szCs w:val="32"/>
          <w:lang w:eastAsia="en-GB"/>
          <w14:ligatures w14:val="none"/>
        </w:rPr>
        <w:t xml:space="preserve">Response from </w:t>
      </w:r>
    </w:p>
    <w:p w14:paraId="01015DB2" w14:textId="77777777" w:rsidR="007C5114" w:rsidRPr="00056928" w:rsidRDefault="007C5114" w:rsidP="007C5114">
      <w:pPr>
        <w:widowControl/>
        <w:spacing w:after="0" w:line="240" w:lineRule="auto"/>
        <w:textAlignment w:val="baseline"/>
        <w:rPr>
          <w:rFonts w:ascii="DM Sans" w:hAnsi="DM Sans" w:cs="Segoe UI"/>
          <w:color w:val="000000"/>
          <w:kern w:val="0"/>
          <w:sz w:val="32"/>
          <w:szCs w:val="32"/>
          <w:lang w:eastAsia="en-GB"/>
          <w14:ligatures w14:val="none"/>
        </w:rPr>
      </w:pPr>
      <w:r w:rsidRPr="00056928">
        <w:rPr>
          <w:rFonts w:ascii="DM Sans" w:hAnsi="DM Sans" w:cs="Arial"/>
          <w:b/>
          <w:bCs/>
          <w:color w:val="000000"/>
          <w:kern w:val="0"/>
          <w:sz w:val="32"/>
          <w:szCs w:val="32"/>
          <w:lang w:eastAsia="en-GB"/>
          <w14:ligatures w14:val="none"/>
        </w:rPr>
        <w:t>The Association of Directors of Adult Social Services </w:t>
      </w:r>
      <w:r w:rsidRPr="00056928">
        <w:rPr>
          <w:rFonts w:ascii="DM Sans" w:hAnsi="DM Sans" w:cs="Arial"/>
          <w:color w:val="000000"/>
          <w:kern w:val="0"/>
          <w:sz w:val="32"/>
          <w:szCs w:val="32"/>
          <w:lang w:eastAsia="en-GB"/>
          <w14:ligatures w14:val="none"/>
        </w:rPr>
        <w:t> </w:t>
      </w:r>
    </w:p>
    <w:p w14:paraId="2C741B0E" w14:textId="77777777" w:rsidR="007C5114" w:rsidRPr="00056928" w:rsidRDefault="007C5114" w:rsidP="007C5114">
      <w:pPr>
        <w:widowControl/>
        <w:spacing w:after="0" w:line="240" w:lineRule="auto"/>
        <w:textAlignment w:val="baseline"/>
        <w:rPr>
          <w:rFonts w:ascii="DM Sans" w:hAnsi="DM Sans" w:cs="Segoe UI"/>
          <w:color w:val="000000"/>
          <w:kern w:val="0"/>
          <w:lang w:eastAsia="en-GB"/>
          <w14:ligatures w14:val="none"/>
        </w:rPr>
      </w:pPr>
      <w:r w:rsidRPr="00056928">
        <w:rPr>
          <w:rFonts w:ascii="DM Sans" w:hAnsi="DM Sans" w:cs="Arial"/>
          <w:kern w:val="0"/>
          <w:lang w:eastAsia="en-GB"/>
          <w14:ligatures w14:val="none"/>
        </w:rPr>
        <w:t> </w:t>
      </w:r>
    </w:p>
    <w:p w14:paraId="7D3EB410" w14:textId="77777777" w:rsidR="007C5114" w:rsidRPr="00056928" w:rsidRDefault="007C5114" w:rsidP="007C5114">
      <w:pPr>
        <w:widowControl/>
        <w:spacing w:after="0" w:line="240" w:lineRule="auto"/>
        <w:textAlignment w:val="baseline"/>
        <w:rPr>
          <w:rFonts w:ascii="DM Sans" w:hAnsi="DM Sans" w:cs="Segoe UI"/>
          <w:color w:val="000000"/>
          <w:kern w:val="0"/>
          <w:lang w:eastAsia="en-GB"/>
          <w14:ligatures w14:val="none"/>
        </w:rPr>
      </w:pPr>
      <w:r w:rsidRPr="00056928">
        <w:rPr>
          <w:rFonts w:ascii="DM Sans" w:hAnsi="DM Sans" w:cs="Arial"/>
          <w:kern w:val="0"/>
          <w:lang w:eastAsia="en-GB"/>
          <w14:ligatures w14:val="none"/>
        </w:rPr>
        <w:t>June 202</w:t>
      </w:r>
      <w:r>
        <w:rPr>
          <w:rFonts w:ascii="DM Sans" w:hAnsi="DM Sans" w:cs="Arial"/>
          <w:kern w:val="0"/>
          <w:lang w:eastAsia="en-GB"/>
          <w14:ligatures w14:val="none"/>
        </w:rPr>
        <w:t>6</w:t>
      </w:r>
      <w:r w:rsidRPr="00056928">
        <w:rPr>
          <w:rFonts w:ascii="DM Sans" w:hAnsi="DM Sans" w:cs="Arial"/>
          <w:kern w:val="0"/>
          <w:lang w:eastAsia="en-GB"/>
          <w14:ligatures w14:val="none"/>
        </w:rPr>
        <w:t> </w:t>
      </w:r>
    </w:p>
    <w:p w14:paraId="698EB632" w14:textId="77777777" w:rsidR="007C5114" w:rsidRPr="00056928" w:rsidRDefault="007C5114" w:rsidP="007C5114">
      <w:pPr>
        <w:widowControl/>
        <w:spacing w:after="0" w:line="240" w:lineRule="auto"/>
        <w:textAlignment w:val="baseline"/>
        <w:rPr>
          <w:rFonts w:ascii="DM Sans" w:hAnsi="DM Sans" w:cs="Segoe UI"/>
          <w:kern w:val="0"/>
          <w:lang w:eastAsia="en-GB"/>
          <w14:ligatures w14:val="none"/>
        </w:rPr>
      </w:pPr>
      <w:r w:rsidRPr="00056928">
        <w:rPr>
          <w:rFonts w:ascii="DM Sans" w:hAnsi="DM Sans" w:cs="Arial"/>
          <w:kern w:val="0"/>
          <w:lang w:eastAsia="en-GB"/>
          <w14:ligatures w14:val="none"/>
        </w:rPr>
        <w:t> </w:t>
      </w:r>
    </w:p>
    <w:p w14:paraId="22F07F72" w14:textId="77777777" w:rsidR="007C5114" w:rsidRDefault="007C5114" w:rsidP="007C5114">
      <w:pPr>
        <w:widowControl/>
        <w:spacing w:after="0" w:line="240" w:lineRule="auto"/>
        <w:textAlignment w:val="baseline"/>
        <w:rPr>
          <w:rFonts w:ascii="DM Sans" w:hAnsi="DM Sans" w:cs="Arial"/>
          <w:b/>
          <w:bCs/>
          <w:kern w:val="0"/>
          <w:lang w:eastAsia="en-GB"/>
          <w14:ligatures w14:val="none"/>
        </w:rPr>
      </w:pPr>
      <w:r w:rsidRPr="00FD4A75">
        <w:rPr>
          <w:rFonts w:ascii="DM Sans" w:hAnsi="DM Sans" w:cs="Arial"/>
          <w:b/>
          <w:bCs/>
          <w:kern w:val="0"/>
          <w:lang w:eastAsia="en-GB"/>
          <w14:ligatures w14:val="none"/>
        </w:rPr>
        <w:t>Summary</w:t>
      </w:r>
    </w:p>
    <w:p w14:paraId="7F5605BD" w14:textId="77777777" w:rsidR="007C5114" w:rsidRPr="00FD4A75" w:rsidRDefault="007C5114" w:rsidP="007C5114">
      <w:pPr>
        <w:widowControl/>
        <w:spacing w:after="0" w:line="240" w:lineRule="auto"/>
        <w:textAlignment w:val="baseline"/>
        <w:rPr>
          <w:rFonts w:ascii="DM Sans" w:hAnsi="DM Sans" w:cs="Arial"/>
          <w:kern w:val="0"/>
          <w:lang w:eastAsia="en-GB"/>
          <w14:ligatures w14:val="none"/>
        </w:rPr>
      </w:pPr>
    </w:p>
    <w:p w14:paraId="22270EE2" w14:textId="4EA1D031" w:rsidR="007C5114" w:rsidRPr="00FD4A75"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FD4A75">
        <w:rPr>
          <w:rFonts w:ascii="DM Sans" w:hAnsi="DM Sans" w:cs="Arial"/>
          <w:kern w:val="0"/>
          <w:lang w:eastAsia="en-GB"/>
          <w14:ligatures w14:val="none"/>
        </w:rPr>
        <w:t xml:space="preserve">Adult social care is inherently about valuing people and treating them with dignity. </w:t>
      </w:r>
      <w:r w:rsidR="00055D20">
        <w:rPr>
          <w:rFonts w:ascii="DM Sans" w:hAnsi="DM Sans" w:cs="Arial"/>
          <w:kern w:val="0"/>
          <w:lang w:eastAsia="en-GB"/>
          <w14:ligatures w14:val="none"/>
        </w:rPr>
        <w:t xml:space="preserve"> </w:t>
      </w:r>
      <w:r w:rsidRPr="00FD4A75">
        <w:rPr>
          <w:rFonts w:ascii="DM Sans" w:hAnsi="DM Sans" w:cs="Arial"/>
          <w:kern w:val="0"/>
          <w:lang w:eastAsia="en-GB"/>
          <w14:ligatures w14:val="none"/>
        </w:rPr>
        <w:t xml:space="preserve">This should apply as much to the social care workforce as it does to the people who draw on the care and support </w:t>
      </w:r>
      <w:r>
        <w:rPr>
          <w:rFonts w:ascii="DM Sans" w:hAnsi="DM Sans" w:cs="Arial"/>
          <w:kern w:val="0"/>
          <w:lang w:eastAsia="en-GB"/>
          <w14:ligatures w14:val="none"/>
        </w:rPr>
        <w:t xml:space="preserve">that </w:t>
      </w:r>
      <w:r w:rsidRPr="00FD4A75">
        <w:rPr>
          <w:rFonts w:ascii="DM Sans" w:hAnsi="DM Sans" w:cs="Arial"/>
          <w:kern w:val="0"/>
          <w:lang w:eastAsia="en-GB"/>
          <w14:ligatures w14:val="none"/>
        </w:rPr>
        <w:t xml:space="preserve">they provide.  </w:t>
      </w:r>
    </w:p>
    <w:p w14:paraId="4F72CB3E" w14:textId="77777777" w:rsidR="007C5114" w:rsidRPr="00FD4A75" w:rsidRDefault="007C5114" w:rsidP="006A3F5E">
      <w:pPr>
        <w:widowControl/>
        <w:spacing w:after="0" w:line="240" w:lineRule="auto"/>
        <w:ind w:hanging="720"/>
        <w:textAlignment w:val="baseline"/>
        <w:rPr>
          <w:rFonts w:ascii="DM Sans" w:hAnsi="DM Sans" w:cs="Arial"/>
          <w:kern w:val="0"/>
          <w:lang w:eastAsia="en-GB"/>
          <w14:ligatures w14:val="none"/>
        </w:rPr>
      </w:pPr>
    </w:p>
    <w:p w14:paraId="01EBECE2" w14:textId="652446E2"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FD4A75">
        <w:rPr>
          <w:rFonts w:ascii="DM Sans" w:hAnsi="DM Sans" w:cs="Arial"/>
          <w:kern w:val="0"/>
          <w:lang w:eastAsia="en-GB"/>
          <w14:ligatures w14:val="none"/>
        </w:rPr>
        <w:t xml:space="preserve">Adult social care employs 1.47 million people and contributes £77.8 billion to the economy. </w:t>
      </w:r>
      <w:r w:rsidR="00055D20">
        <w:rPr>
          <w:rFonts w:ascii="DM Sans" w:hAnsi="DM Sans" w:cs="Arial"/>
          <w:kern w:val="0"/>
          <w:lang w:eastAsia="en-GB"/>
          <w14:ligatures w14:val="none"/>
        </w:rPr>
        <w:t xml:space="preserve"> </w:t>
      </w:r>
      <w:r w:rsidRPr="00FD4A75">
        <w:rPr>
          <w:rFonts w:ascii="DM Sans" w:hAnsi="DM Sans" w:cs="Arial"/>
          <w:kern w:val="0"/>
          <w:lang w:eastAsia="en-GB"/>
          <w14:ligatures w14:val="none"/>
        </w:rPr>
        <w:t>The needs it meets are increasing and becoming more complex</w:t>
      </w:r>
      <w:r>
        <w:rPr>
          <w:rFonts w:ascii="DM Sans" w:hAnsi="DM Sans" w:cs="Arial"/>
          <w:kern w:val="0"/>
          <w:lang w:eastAsia="en-GB"/>
          <w14:ligatures w14:val="none"/>
        </w:rPr>
        <w:t>.  P</w:t>
      </w:r>
      <w:r w:rsidRPr="00FD4A75">
        <w:rPr>
          <w:rFonts w:ascii="DM Sans" w:hAnsi="DM Sans" w:cs="Arial"/>
          <w:kern w:val="0"/>
          <w:lang w:eastAsia="en-GB"/>
          <w14:ligatures w14:val="none"/>
        </w:rPr>
        <w:t xml:space="preserve">eople at the front line are generally low paid, while the market that employs them, and the local authorities which commission </w:t>
      </w:r>
      <w:r>
        <w:rPr>
          <w:rFonts w:ascii="DM Sans" w:hAnsi="DM Sans" w:cs="Arial"/>
          <w:kern w:val="0"/>
          <w:lang w:eastAsia="en-GB"/>
          <w14:ligatures w14:val="none"/>
        </w:rPr>
        <w:t>care are struggling with</w:t>
      </w:r>
      <w:r w:rsidRPr="00FD4A75">
        <w:rPr>
          <w:rFonts w:ascii="DM Sans" w:hAnsi="DM Sans" w:cs="Arial"/>
          <w:kern w:val="0"/>
          <w:lang w:eastAsia="en-GB"/>
          <w14:ligatures w14:val="none"/>
        </w:rPr>
        <w:t xml:space="preserve"> chronic funding issues.</w:t>
      </w:r>
    </w:p>
    <w:p w14:paraId="52EB4808" w14:textId="77777777" w:rsidR="007C5114" w:rsidRDefault="007C5114" w:rsidP="006A3F5E">
      <w:pPr>
        <w:widowControl/>
        <w:spacing w:after="0" w:line="240" w:lineRule="auto"/>
        <w:ind w:left="360" w:hanging="720"/>
        <w:textAlignment w:val="baseline"/>
        <w:rPr>
          <w:rFonts w:ascii="DM Sans" w:hAnsi="DM Sans" w:cs="Arial"/>
          <w:kern w:val="0"/>
          <w:lang w:eastAsia="en-GB"/>
          <w14:ligatures w14:val="none"/>
        </w:rPr>
      </w:pPr>
    </w:p>
    <w:p w14:paraId="27374203" w14:textId="77777777"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FD4A75">
        <w:rPr>
          <w:rFonts w:ascii="DM Sans" w:hAnsi="DM Sans" w:cs="Arial"/>
          <w:kern w:val="0"/>
          <w:lang w:eastAsia="en-GB"/>
          <w14:ligatures w14:val="none"/>
        </w:rPr>
        <w:t>Low pay is systemic. Despite increases driven by the National Living Wage (NLW), most care workers remain clustered around minimum pay levels, with limited financial security and high rates of in-work poverty. This undermines workforce morale</w:t>
      </w:r>
      <w:r>
        <w:rPr>
          <w:rFonts w:ascii="DM Sans" w:hAnsi="DM Sans" w:cs="Arial"/>
          <w:kern w:val="0"/>
          <w:lang w:eastAsia="en-GB"/>
          <w14:ligatures w14:val="none"/>
        </w:rPr>
        <w:t xml:space="preserve"> and </w:t>
      </w:r>
      <w:r w:rsidRPr="00FD4A75">
        <w:rPr>
          <w:rFonts w:ascii="DM Sans" w:hAnsi="DM Sans" w:cs="Arial"/>
          <w:kern w:val="0"/>
          <w:lang w:eastAsia="en-GB"/>
          <w14:ligatures w14:val="none"/>
        </w:rPr>
        <w:t>exacerbates inequalities.</w:t>
      </w:r>
    </w:p>
    <w:p w14:paraId="0DEC352D" w14:textId="77777777" w:rsidR="007C5114" w:rsidRDefault="007C5114" w:rsidP="006A3F5E">
      <w:pPr>
        <w:pStyle w:val="ListParagraph"/>
        <w:ind w:hanging="720"/>
        <w:rPr>
          <w:rFonts w:ascii="DM Sans" w:hAnsi="DM Sans" w:cs="Arial"/>
          <w:kern w:val="0"/>
          <w:lang w:eastAsia="en-GB"/>
          <w14:ligatures w14:val="none"/>
        </w:rPr>
      </w:pPr>
    </w:p>
    <w:p w14:paraId="39C0A8C9" w14:textId="77777777"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FD4A75">
        <w:rPr>
          <w:rFonts w:ascii="DM Sans" w:hAnsi="DM Sans" w:cs="Arial"/>
          <w:kern w:val="0"/>
          <w:lang w:eastAsia="en-GB"/>
          <w14:ligatures w14:val="none"/>
        </w:rPr>
        <w:t xml:space="preserve">While recent improvements in vacancy and turnover rates are noted, these gains have been heavily reliant on international recruitment. Changes to migration policy risk reversing progress, potentially increasing workforce shortages and instability. </w:t>
      </w:r>
    </w:p>
    <w:p w14:paraId="2F17EBA8" w14:textId="77777777" w:rsidR="007C5114" w:rsidRDefault="007C5114" w:rsidP="006A3F5E">
      <w:pPr>
        <w:pStyle w:val="ListParagraph"/>
        <w:ind w:hanging="720"/>
        <w:rPr>
          <w:rFonts w:ascii="DM Sans" w:hAnsi="DM Sans" w:cs="Arial"/>
          <w:kern w:val="0"/>
          <w:lang w:eastAsia="en-GB"/>
          <w14:ligatures w14:val="none"/>
        </w:rPr>
      </w:pPr>
    </w:p>
    <w:p w14:paraId="43B84E31" w14:textId="2EDDF1A7"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H</w:t>
      </w:r>
      <w:r w:rsidRPr="00FD4A75">
        <w:rPr>
          <w:rFonts w:ascii="DM Sans" w:hAnsi="DM Sans" w:cs="Arial"/>
          <w:kern w:val="0"/>
          <w:lang w:eastAsia="en-GB"/>
          <w14:ligatures w14:val="none"/>
        </w:rPr>
        <w:t xml:space="preserve">igher pay </w:t>
      </w:r>
      <w:r>
        <w:rPr>
          <w:rFonts w:ascii="DM Sans" w:hAnsi="DM Sans" w:cs="Arial"/>
          <w:kern w:val="0"/>
          <w:lang w:eastAsia="en-GB"/>
          <w14:ligatures w14:val="none"/>
        </w:rPr>
        <w:t xml:space="preserve">supports </w:t>
      </w:r>
      <w:r w:rsidRPr="00FD4A75">
        <w:rPr>
          <w:rFonts w:ascii="DM Sans" w:hAnsi="DM Sans" w:cs="Arial"/>
          <w:kern w:val="0"/>
          <w:lang w:eastAsia="en-GB"/>
          <w14:ligatures w14:val="none"/>
        </w:rPr>
        <w:t xml:space="preserve">improved care quality and better outcomes for people who draw on care and support.  </w:t>
      </w:r>
      <w:r w:rsidR="00F57F67">
        <w:rPr>
          <w:rFonts w:ascii="DM Sans" w:hAnsi="DM Sans" w:cs="Arial"/>
          <w:kern w:val="0"/>
          <w:lang w:eastAsia="en-GB"/>
          <w14:ligatures w14:val="none"/>
        </w:rPr>
        <w:t>However,</w:t>
      </w:r>
      <w:r w:rsidR="00F57F67" w:rsidRPr="00FD4A75">
        <w:rPr>
          <w:rFonts w:ascii="DM Sans" w:hAnsi="DM Sans" w:cs="Arial"/>
          <w:kern w:val="0"/>
          <w:lang w:eastAsia="en-GB"/>
          <w14:ligatures w14:val="none"/>
        </w:rPr>
        <w:t xml:space="preserve"> </w:t>
      </w:r>
      <w:r w:rsidRPr="00FD4A75">
        <w:rPr>
          <w:rFonts w:ascii="DM Sans" w:hAnsi="DM Sans" w:cs="Arial"/>
          <w:kern w:val="0"/>
          <w:lang w:eastAsia="en-GB"/>
          <w14:ligatures w14:val="none"/>
        </w:rPr>
        <w:t>evidence also suggest</w:t>
      </w:r>
      <w:r w:rsidR="00B454C2">
        <w:rPr>
          <w:rFonts w:ascii="DM Sans" w:hAnsi="DM Sans" w:cs="Arial"/>
          <w:kern w:val="0"/>
          <w:lang w:eastAsia="en-GB"/>
          <w14:ligatures w14:val="none"/>
        </w:rPr>
        <w:t>s</w:t>
      </w:r>
      <w:r w:rsidRPr="00FD4A75">
        <w:rPr>
          <w:rFonts w:ascii="DM Sans" w:hAnsi="DM Sans" w:cs="Arial"/>
          <w:kern w:val="0"/>
          <w:lang w:eastAsia="en-GB"/>
          <w14:ligatures w14:val="none"/>
        </w:rPr>
        <w:t xml:space="preserve"> that pay alone is not sufficient to resolve </w:t>
      </w:r>
      <w:r>
        <w:rPr>
          <w:rFonts w:ascii="DM Sans" w:hAnsi="DM Sans" w:cs="Arial"/>
          <w:kern w:val="0"/>
          <w:lang w:eastAsia="en-GB"/>
          <w14:ligatures w14:val="none"/>
        </w:rPr>
        <w:t>today’s issues</w:t>
      </w:r>
      <w:r w:rsidRPr="00FD4A75">
        <w:rPr>
          <w:rFonts w:ascii="DM Sans" w:hAnsi="DM Sans" w:cs="Arial"/>
          <w:kern w:val="0"/>
          <w:lang w:eastAsia="en-GB"/>
          <w14:ligatures w14:val="none"/>
        </w:rPr>
        <w:t xml:space="preserve">. Modest wage increases would likely have limited impact without broader reform, including </w:t>
      </w:r>
      <w:r>
        <w:rPr>
          <w:rFonts w:ascii="DM Sans" w:hAnsi="DM Sans" w:cs="Arial"/>
          <w:kern w:val="0"/>
          <w:lang w:eastAsia="en-GB"/>
          <w14:ligatures w14:val="none"/>
        </w:rPr>
        <w:t xml:space="preserve">enhanced </w:t>
      </w:r>
      <w:r w:rsidRPr="00FD4A75">
        <w:rPr>
          <w:rFonts w:ascii="DM Sans" w:hAnsi="DM Sans" w:cs="Arial"/>
          <w:kern w:val="0"/>
          <w:lang w:eastAsia="en-GB"/>
          <w14:ligatures w14:val="none"/>
        </w:rPr>
        <w:t>career progression, improved conditions, and system-wide workforce planning.</w:t>
      </w:r>
    </w:p>
    <w:p w14:paraId="109C968E" w14:textId="77777777" w:rsidR="007C5114" w:rsidRDefault="007C5114" w:rsidP="006A3F5E">
      <w:pPr>
        <w:pStyle w:val="ListParagraph"/>
        <w:ind w:hanging="720"/>
        <w:rPr>
          <w:rFonts w:ascii="DM Sans" w:hAnsi="DM Sans" w:cs="Arial"/>
          <w:kern w:val="0"/>
          <w:lang w:eastAsia="en-GB"/>
          <w14:ligatures w14:val="none"/>
        </w:rPr>
      </w:pPr>
    </w:p>
    <w:p w14:paraId="62487683" w14:textId="17A7900A"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FD4A75">
        <w:rPr>
          <w:rFonts w:ascii="DM Sans" w:hAnsi="DM Sans" w:cs="Arial"/>
          <w:kern w:val="0"/>
          <w:lang w:eastAsia="en-GB"/>
          <w14:ligatures w14:val="none"/>
        </w:rPr>
        <w:t xml:space="preserve">The NLW has improved wages but has also </w:t>
      </w:r>
      <w:r>
        <w:rPr>
          <w:rFonts w:ascii="DM Sans" w:hAnsi="DM Sans" w:cs="Arial"/>
          <w:kern w:val="0"/>
          <w:lang w:eastAsia="en-GB"/>
          <w14:ligatures w14:val="none"/>
        </w:rPr>
        <w:t>brought</w:t>
      </w:r>
      <w:r w:rsidRPr="00FD4A75">
        <w:rPr>
          <w:rFonts w:ascii="DM Sans" w:hAnsi="DM Sans" w:cs="Arial"/>
          <w:kern w:val="0"/>
          <w:lang w:eastAsia="en-GB"/>
          <w14:ligatures w14:val="none"/>
        </w:rPr>
        <w:t xml:space="preserve"> unintended consequences, including pay compression, reduced competitiveness with other sectors (notably the NHS), and significant cost pressures for providers and local authorities. Local authorities face severe financial constraints.  Rising needs and increasing costs – including through </w:t>
      </w:r>
      <w:r w:rsidRPr="00FD4A75">
        <w:rPr>
          <w:rFonts w:ascii="DM Sans" w:hAnsi="DM Sans" w:cs="Arial"/>
          <w:kern w:val="0"/>
          <w:lang w:eastAsia="en-GB"/>
          <w14:ligatures w14:val="none"/>
        </w:rPr>
        <w:lastRenderedPageBreak/>
        <w:t xml:space="preserve">increased provider wage costs - are leading to record overspends. Many </w:t>
      </w:r>
      <w:r>
        <w:rPr>
          <w:rFonts w:ascii="DM Sans" w:hAnsi="DM Sans" w:cs="Arial"/>
          <w:kern w:val="0"/>
          <w:lang w:eastAsia="en-GB"/>
          <w14:ligatures w14:val="none"/>
        </w:rPr>
        <w:t xml:space="preserve">local authorities </w:t>
      </w:r>
      <w:r w:rsidRPr="00FD4A75">
        <w:rPr>
          <w:rFonts w:ascii="DM Sans" w:hAnsi="DM Sans" w:cs="Arial"/>
          <w:kern w:val="0"/>
          <w:lang w:eastAsia="en-GB"/>
          <w14:ligatures w14:val="none"/>
        </w:rPr>
        <w:t>lack confidence in their ability to meet statutory duties, including market sustainability, under current funding arrangements.</w:t>
      </w:r>
    </w:p>
    <w:p w14:paraId="10F770E2" w14:textId="77777777" w:rsidR="007C5114" w:rsidRDefault="007C5114" w:rsidP="006A3F5E">
      <w:pPr>
        <w:pStyle w:val="ListParagraph"/>
        <w:ind w:hanging="720"/>
        <w:rPr>
          <w:rFonts w:ascii="DM Sans" w:hAnsi="DM Sans" w:cs="Arial"/>
          <w:kern w:val="0"/>
          <w:lang w:eastAsia="en-GB"/>
          <w14:ligatures w14:val="none"/>
        </w:rPr>
      </w:pPr>
    </w:p>
    <w:p w14:paraId="7FB25A26" w14:textId="77777777"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FD4A75">
        <w:rPr>
          <w:rFonts w:ascii="DM Sans" w:hAnsi="DM Sans" w:cs="Arial"/>
          <w:kern w:val="0"/>
          <w:lang w:eastAsia="en-GB"/>
          <w14:ligatures w14:val="none"/>
        </w:rPr>
        <w:t xml:space="preserve">ADASS welcomes the proposed Fair Pay Agreement (FPA) as a potential mechanism for sector-wide improvement but warns that its success depends on adequate, sustained, and ring-fenced funding. </w:t>
      </w:r>
    </w:p>
    <w:p w14:paraId="78397204" w14:textId="77777777" w:rsidR="007C5114" w:rsidRDefault="007C5114" w:rsidP="006A3F5E">
      <w:pPr>
        <w:pStyle w:val="ListParagraph"/>
        <w:ind w:hanging="720"/>
        <w:rPr>
          <w:rFonts w:ascii="DM Sans" w:hAnsi="DM Sans" w:cs="Arial"/>
          <w:kern w:val="0"/>
          <w:lang w:eastAsia="en-GB"/>
          <w14:ligatures w14:val="none"/>
        </w:rPr>
      </w:pPr>
    </w:p>
    <w:p w14:paraId="4ED7FA5D" w14:textId="4C0B90D0" w:rsidR="007C5114" w:rsidRDefault="007C5114" w:rsidP="006A3F5E">
      <w:pPr>
        <w:pStyle w:val="ListParagraph"/>
        <w:widowControl/>
        <w:numPr>
          <w:ilvl w:val="0"/>
          <w:numId w:val="40"/>
        </w:numPr>
        <w:spacing w:after="0" w:line="240" w:lineRule="auto"/>
        <w:ind w:hanging="720"/>
        <w:textAlignment w:val="baseline"/>
        <w:rPr>
          <w:rFonts w:ascii="DM Sans" w:hAnsi="DM Sans" w:cs="Arial"/>
          <w:kern w:val="0"/>
          <w:lang w:eastAsia="en-GB"/>
          <w14:ligatures w14:val="none"/>
        </w:rPr>
      </w:pPr>
      <w:r w:rsidRPr="006D786A">
        <w:rPr>
          <w:rFonts w:ascii="DM Sans" w:hAnsi="DM Sans" w:cs="Arial"/>
          <w:kern w:val="0"/>
          <w:lang w:eastAsia="en-GB"/>
          <w14:ligatures w14:val="none"/>
        </w:rPr>
        <w:t>ADASS urges the Low Pay Commission to clearly articulate the cost implications of wage increases</w:t>
      </w:r>
      <w:r>
        <w:rPr>
          <w:rFonts w:ascii="DM Sans" w:hAnsi="DM Sans" w:cs="Arial"/>
          <w:kern w:val="0"/>
          <w:lang w:eastAsia="en-GB"/>
          <w14:ligatures w14:val="none"/>
        </w:rPr>
        <w:t>,</w:t>
      </w:r>
      <w:r w:rsidRPr="006D786A">
        <w:rPr>
          <w:rFonts w:ascii="DM Sans" w:hAnsi="DM Sans" w:cs="Arial"/>
          <w:kern w:val="0"/>
          <w:lang w:eastAsia="en-GB"/>
          <w14:ligatures w14:val="none"/>
        </w:rPr>
        <w:t xml:space="preserve"> and stresses that government must ensure local authorities are fully resourced to meet these costs. Without systemic reform and sustainable funding, the sector faces ongoing risks to workforce stability, care quality, and service provision.</w:t>
      </w:r>
    </w:p>
    <w:p w14:paraId="4EACA5D0" w14:textId="77777777" w:rsidR="007C5114" w:rsidRPr="006D786A" w:rsidRDefault="007C5114" w:rsidP="006A3F5E">
      <w:pPr>
        <w:pStyle w:val="ListParagraph"/>
        <w:widowControl/>
        <w:spacing w:after="0" w:line="240" w:lineRule="auto"/>
        <w:ind w:left="360" w:hanging="720"/>
        <w:textAlignment w:val="baseline"/>
        <w:rPr>
          <w:rFonts w:ascii="DM Sans" w:hAnsi="DM Sans" w:cs="Arial"/>
          <w:kern w:val="0"/>
          <w:lang w:eastAsia="en-GB"/>
          <w14:ligatures w14:val="none"/>
        </w:rPr>
      </w:pPr>
    </w:p>
    <w:p w14:paraId="50620935" w14:textId="77777777" w:rsidR="007C5114" w:rsidRPr="006A3F5E" w:rsidRDefault="007C5114" w:rsidP="006A3F5E">
      <w:pPr>
        <w:widowControl/>
        <w:spacing w:after="0" w:line="240" w:lineRule="auto"/>
        <w:textAlignment w:val="baseline"/>
        <w:rPr>
          <w:rFonts w:ascii="DM Sans" w:hAnsi="DM Sans" w:cs="Segoe UI"/>
          <w:kern w:val="0"/>
          <w:lang w:eastAsia="en-GB"/>
          <w14:ligatures w14:val="none"/>
        </w:rPr>
      </w:pPr>
      <w:r w:rsidRPr="006A3F5E">
        <w:rPr>
          <w:rFonts w:ascii="DM Sans" w:hAnsi="DM Sans" w:cs="Arial"/>
          <w:b/>
          <w:bCs/>
          <w:kern w:val="0"/>
          <w:lang w:eastAsia="en-GB"/>
          <w14:ligatures w14:val="none"/>
        </w:rPr>
        <w:t>Introduction</w:t>
      </w:r>
      <w:r w:rsidRPr="006A3F5E">
        <w:rPr>
          <w:rFonts w:ascii="DM Sans" w:hAnsi="DM Sans" w:cs="Arial"/>
          <w:kern w:val="0"/>
          <w:lang w:eastAsia="en-GB"/>
          <w14:ligatures w14:val="none"/>
        </w:rPr>
        <w:t> </w:t>
      </w:r>
    </w:p>
    <w:p w14:paraId="5C081EA1" w14:textId="73417612" w:rsidR="007C5114" w:rsidRPr="00056928" w:rsidRDefault="007C5114" w:rsidP="006A3F5E">
      <w:pPr>
        <w:widowControl/>
        <w:spacing w:after="0" w:line="240" w:lineRule="auto"/>
        <w:ind w:hanging="720"/>
        <w:textAlignment w:val="baseline"/>
        <w:rPr>
          <w:rFonts w:ascii="DM Sans" w:hAnsi="DM Sans" w:cs="Segoe UI"/>
          <w:color w:val="000000"/>
          <w:kern w:val="0"/>
          <w:lang w:eastAsia="en-GB"/>
          <w14:ligatures w14:val="none"/>
        </w:rPr>
      </w:pPr>
    </w:p>
    <w:p w14:paraId="3E8BE14D" w14:textId="77777777" w:rsidR="007C5114" w:rsidRPr="00056928" w:rsidRDefault="007C5114" w:rsidP="006A3F5E">
      <w:pPr>
        <w:pStyle w:val="ListParagraph"/>
        <w:widowControl/>
        <w:numPr>
          <w:ilvl w:val="0"/>
          <w:numId w:val="40"/>
        </w:numPr>
        <w:spacing w:after="0" w:line="240" w:lineRule="auto"/>
        <w:ind w:hanging="720"/>
        <w:textAlignment w:val="baseline"/>
        <w:rPr>
          <w:rFonts w:ascii="DM Sans" w:hAnsi="DM Sans" w:cs="Arial"/>
          <w:color w:val="000000"/>
          <w:kern w:val="0"/>
          <w:lang w:eastAsia="en-GB"/>
          <w14:ligatures w14:val="none"/>
        </w:rPr>
      </w:pPr>
      <w:r w:rsidRPr="00056928">
        <w:rPr>
          <w:rFonts w:ascii="DM Sans" w:hAnsi="DM Sans" w:cs="Arial"/>
          <w:kern w:val="0"/>
          <w:lang w:eastAsia="en-GB"/>
          <w14:ligatures w14:val="none"/>
        </w:rPr>
        <w:t>The Association of Directors of Adult Social Services (ADASS) welcomes the opportunity to respond to the Low Pay Commission’s consultation on the National Minimum Wage (NMW) and National Living Wage (NLW) rates which will apply from April 202</w:t>
      </w:r>
      <w:r>
        <w:rPr>
          <w:rFonts w:ascii="DM Sans" w:hAnsi="DM Sans" w:cs="Arial"/>
          <w:kern w:val="0"/>
          <w:lang w:eastAsia="en-GB"/>
          <w14:ligatures w14:val="none"/>
        </w:rPr>
        <w:t>7</w:t>
      </w:r>
      <w:r w:rsidRPr="00056928">
        <w:rPr>
          <w:rFonts w:ascii="DM Sans" w:hAnsi="DM Sans" w:cs="Arial"/>
          <w:kern w:val="0"/>
          <w:lang w:eastAsia="en-GB"/>
          <w14:ligatures w14:val="none"/>
        </w:rPr>
        <w:t>. </w:t>
      </w:r>
    </w:p>
    <w:p w14:paraId="174F2682" w14:textId="77777777" w:rsidR="007C5114" w:rsidRPr="00056928" w:rsidRDefault="007C5114" w:rsidP="006A3F5E">
      <w:pPr>
        <w:widowControl/>
        <w:spacing w:after="0" w:line="240" w:lineRule="auto"/>
        <w:ind w:hanging="720"/>
        <w:textAlignment w:val="baseline"/>
        <w:rPr>
          <w:rFonts w:ascii="DM Sans" w:hAnsi="DM Sans" w:cs="Segoe UI"/>
          <w:color w:val="000000"/>
          <w:kern w:val="0"/>
          <w:lang w:eastAsia="en-GB"/>
          <w14:ligatures w14:val="none"/>
        </w:rPr>
      </w:pPr>
    </w:p>
    <w:p w14:paraId="52851368" w14:textId="77777777" w:rsidR="007C5114" w:rsidRPr="00D02FA3" w:rsidRDefault="007C5114" w:rsidP="006A3F5E">
      <w:pPr>
        <w:widowControl/>
        <w:numPr>
          <w:ilvl w:val="0"/>
          <w:numId w:val="40"/>
        </w:numPr>
        <w:spacing w:after="0" w:line="240" w:lineRule="auto"/>
        <w:ind w:hanging="720"/>
        <w:textAlignment w:val="baseline"/>
        <w:rPr>
          <w:rFonts w:ascii="DM Sans" w:hAnsi="DM Sans" w:cs="Arial"/>
          <w:color w:val="000000"/>
          <w:kern w:val="0"/>
          <w:lang w:eastAsia="en-GB"/>
          <w14:ligatures w14:val="none"/>
        </w:rPr>
      </w:pPr>
      <w:r w:rsidRPr="00056928">
        <w:rPr>
          <w:rFonts w:ascii="DM Sans" w:hAnsi="DM Sans" w:cs="Arial"/>
          <w:kern w:val="0"/>
          <w:lang w:eastAsia="en-GB"/>
          <w14:ligatures w14:val="none"/>
        </w:rPr>
        <w:t>This response does not attempt to answer every question in the consultation. Instead, it sets out the context of pressures on adult social care, including provider markets and the workforce.  </w:t>
      </w:r>
    </w:p>
    <w:p w14:paraId="56464FE0" w14:textId="77777777" w:rsidR="007C5114" w:rsidRDefault="007C5114" w:rsidP="006A3F5E">
      <w:pPr>
        <w:ind w:hanging="720"/>
        <w:rPr>
          <w:rFonts w:ascii="DM Sans" w:hAnsi="DM Sans" w:cs="Arial"/>
          <w:color w:val="000000"/>
          <w:kern w:val="0"/>
          <w:lang w:eastAsia="en-GB"/>
          <w14:ligatures w14:val="none"/>
        </w:rPr>
      </w:pPr>
    </w:p>
    <w:p w14:paraId="62732F12" w14:textId="77777777" w:rsidR="007C5114" w:rsidRPr="006A3F5E" w:rsidRDefault="007C5114" w:rsidP="006A3F5E">
      <w:pPr>
        <w:widowControl/>
        <w:spacing w:after="0" w:line="240" w:lineRule="auto"/>
        <w:textAlignment w:val="baseline"/>
        <w:rPr>
          <w:rFonts w:ascii="DM Sans" w:hAnsi="DM Sans" w:cs="Arial"/>
          <w:kern w:val="0"/>
          <w:lang w:eastAsia="en-GB"/>
          <w14:ligatures w14:val="none"/>
        </w:rPr>
      </w:pPr>
      <w:r w:rsidRPr="006A3F5E">
        <w:rPr>
          <w:rFonts w:ascii="DM Sans" w:hAnsi="DM Sans" w:cs="Arial"/>
          <w:b/>
          <w:bCs/>
          <w:kern w:val="0"/>
          <w:lang w:eastAsia="en-GB"/>
          <w14:ligatures w14:val="none"/>
        </w:rPr>
        <w:t>Context</w:t>
      </w:r>
      <w:r w:rsidRPr="006A3F5E">
        <w:rPr>
          <w:rFonts w:ascii="DM Sans" w:hAnsi="DM Sans" w:cs="Arial"/>
          <w:kern w:val="0"/>
          <w:lang w:eastAsia="en-GB"/>
          <w14:ligatures w14:val="none"/>
        </w:rPr>
        <w:t> </w:t>
      </w:r>
    </w:p>
    <w:p w14:paraId="77E1B88D" w14:textId="77777777" w:rsidR="007C5114" w:rsidRPr="00056928" w:rsidRDefault="007C5114" w:rsidP="006A3F5E">
      <w:pPr>
        <w:widowControl/>
        <w:spacing w:after="0" w:line="240" w:lineRule="auto"/>
        <w:ind w:hanging="720"/>
        <w:textAlignment w:val="baseline"/>
        <w:rPr>
          <w:rFonts w:ascii="DM Sans" w:hAnsi="DM Sans" w:cs="Arial"/>
          <w:kern w:val="0"/>
          <w:lang w:eastAsia="en-GB"/>
          <w14:ligatures w14:val="none"/>
        </w:rPr>
      </w:pPr>
    </w:p>
    <w:p w14:paraId="2971F275" w14:textId="185F5283"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sidRPr="00056928">
        <w:rPr>
          <w:rFonts w:ascii="DM Sans" w:hAnsi="DM Sans" w:cs="Arial"/>
          <w:kern w:val="0"/>
          <w:lang w:eastAsia="en-GB"/>
          <w14:ligatures w14:val="none"/>
        </w:rPr>
        <w:t>At its best, adult social care provides support and safeguards that enable all of us to lead lives we value, as part of communities in which all of us are valued.  Adult social care is essential to our health services, important to our economy and integral to a decent society.</w:t>
      </w:r>
      <w:r>
        <w:rPr>
          <w:rFonts w:ascii="DM Sans" w:hAnsi="DM Sans" w:cs="Arial"/>
          <w:kern w:val="0"/>
          <w:lang w:eastAsia="en-GB"/>
          <w14:ligatures w14:val="none"/>
        </w:rPr>
        <w:t xml:space="preserve">  The adult social care workforce deserves our thanks and respect.</w:t>
      </w:r>
    </w:p>
    <w:p w14:paraId="136F4873" w14:textId="77777777" w:rsidR="007C5114" w:rsidRDefault="007C5114" w:rsidP="006A3F5E">
      <w:pPr>
        <w:widowControl/>
        <w:spacing w:after="0" w:line="240" w:lineRule="auto"/>
        <w:ind w:hanging="720"/>
        <w:textAlignment w:val="baseline"/>
        <w:rPr>
          <w:rFonts w:ascii="DM Sans" w:hAnsi="DM Sans" w:cs="Arial"/>
          <w:kern w:val="0"/>
          <w:lang w:eastAsia="en-GB"/>
          <w14:ligatures w14:val="none"/>
        </w:rPr>
      </w:pPr>
    </w:p>
    <w:p w14:paraId="2F3B245E" w14:textId="5B355D66"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 xml:space="preserve">Adult social care services in England operate primarily as a commissioned market, a complex one made up of over </w:t>
      </w:r>
      <w:r w:rsidRPr="0093391A">
        <w:rPr>
          <w:rFonts w:ascii="DM Sans" w:hAnsi="DM Sans" w:cs="Arial"/>
          <w:kern w:val="0"/>
          <w:lang w:eastAsia="en-GB"/>
          <w14:ligatures w14:val="none"/>
        </w:rPr>
        <w:t>1</w:t>
      </w:r>
      <w:r>
        <w:rPr>
          <w:rFonts w:ascii="DM Sans" w:hAnsi="DM Sans" w:cs="Arial"/>
          <w:kern w:val="0"/>
          <w:lang w:eastAsia="en-GB"/>
          <w14:ligatures w14:val="none"/>
        </w:rPr>
        <w:t>9,000</w:t>
      </w:r>
      <w:r>
        <w:rPr>
          <w:rStyle w:val="EndnoteReference"/>
          <w:rFonts w:ascii="DM Sans" w:hAnsi="DM Sans" w:cs="Arial"/>
          <w:kern w:val="0"/>
          <w:lang w:eastAsia="en-GB"/>
          <w14:ligatures w14:val="none"/>
        </w:rPr>
        <w:endnoteReference w:id="2"/>
      </w:r>
      <w:r w:rsidRPr="0093391A">
        <w:rPr>
          <w:rFonts w:ascii="DM Sans" w:hAnsi="DM Sans" w:cs="Arial"/>
          <w:kern w:val="0"/>
          <w:lang w:eastAsia="en-GB"/>
          <w14:ligatures w14:val="none"/>
        </w:rPr>
        <w:t xml:space="preserve"> organisations of various types and sizes</w:t>
      </w:r>
      <w:r>
        <w:rPr>
          <w:rFonts w:ascii="DM Sans" w:hAnsi="DM Sans" w:cs="Arial"/>
          <w:kern w:val="0"/>
          <w:lang w:eastAsia="en-GB"/>
          <w14:ligatures w14:val="none"/>
        </w:rPr>
        <w:t>.  Around 23% of people using community</w:t>
      </w:r>
      <w:r w:rsidR="000A14A9">
        <w:rPr>
          <w:rFonts w:ascii="DM Sans" w:hAnsi="DM Sans" w:cs="Arial"/>
          <w:kern w:val="0"/>
          <w:lang w:eastAsia="en-GB"/>
          <w14:ligatures w14:val="none"/>
        </w:rPr>
        <w:t>-</w:t>
      </w:r>
      <w:r>
        <w:rPr>
          <w:rFonts w:ascii="DM Sans" w:hAnsi="DM Sans" w:cs="Arial"/>
          <w:kern w:val="0"/>
          <w:lang w:eastAsia="en-GB"/>
          <w14:ligatures w14:val="none"/>
        </w:rPr>
        <w:t>based services pay the full costs, rising to around 28% of people aged 65 and over, but the majority of adult social care is publicly funded and access is means</w:t>
      </w:r>
      <w:r w:rsidR="008E6136">
        <w:rPr>
          <w:rFonts w:ascii="DM Sans" w:hAnsi="DM Sans" w:cs="Arial"/>
          <w:kern w:val="0"/>
          <w:lang w:eastAsia="en-GB"/>
          <w14:ligatures w14:val="none"/>
        </w:rPr>
        <w:t>-</w:t>
      </w:r>
      <w:r>
        <w:rPr>
          <w:rFonts w:ascii="DM Sans" w:hAnsi="DM Sans" w:cs="Arial"/>
          <w:kern w:val="0"/>
          <w:lang w:eastAsia="en-GB"/>
          <w14:ligatures w14:val="none"/>
        </w:rPr>
        <w:t>tested.</w:t>
      </w:r>
      <w:r>
        <w:rPr>
          <w:rStyle w:val="EndnoteReference"/>
          <w:rFonts w:ascii="DM Sans" w:hAnsi="DM Sans" w:cs="Arial"/>
          <w:kern w:val="0"/>
          <w:lang w:eastAsia="en-GB"/>
          <w14:ligatures w14:val="none"/>
        </w:rPr>
        <w:endnoteReference w:id="3"/>
      </w:r>
      <w:r>
        <w:rPr>
          <w:rFonts w:ascii="DM Sans" w:hAnsi="DM Sans" w:cs="Arial"/>
          <w:kern w:val="0"/>
          <w:lang w:eastAsia="en-GB"/>
          <w14:ligatures w14:val="none"/>
        </w:rPr>
        <w:t xml:space="preserve">  Councils commission most care and have responsibilities under the Care Act 2014 for</w:t>
      </w:r>
      <w:r w:rsidRPr="00FB4EA5">
        <w:rPr>
          <w:rFonts w:ascii="DM Sans" w:hAnsi="DM Sans" w:cs="Arial"/>
          <w:kern w:val="0"/>
          <w:lang w:eastAsia="en-GB"/>
          <w14:ligatures w14:val="none"/>
        </w:rPr>
        <w:t xml:space="preserve"> ‘shap</w:t>
      </w:r>
      <w:r>
        <w:rPr>
          <w:rFonts w:ascii="DM Sans" w:hAnsi="DM Sans" w:cs="Arial"/>
          <w:kern w:val="0"/>
          <w:lang w:eastAsia="en-GB"/>
          <w14:ligatures w14:val="none"/>
        </w:rPr>
        <w:t>ing</w:t>
      </w:r>
      <w:r w:rsidRPr="00FB4EA5">
        <w:rPr>
          <w:rFonts w:ascii="DM Sans" w:hAnsi="DM Sans" w:cs="Arial"/>
          <w:kern w:val="0"/>
          <w:lang w:eastAsia="en-GB"/>
          <w14:ligatures w14:val="none"/>
        </w:rPr>
        <w:t xml:space="preserve">’ services locally to encourage and facilitate diversity, quality, choice and sufficiency.  Local authorities are also responsible for contingency planning in case of provider failure, and for </w:t>
      </w:r>
      <w:r w:rsidRPr="00FB4EA5">
        <w:rPr>
          <w:rFonts w:ascii="DM Sans" w:hAnsi="DM Sans" w:cs="Arial"/>
          <w:kern w:val="0"/>
          <w:lang w:eastAsia="en-GB"/>
          <w14:ligatures w14:val="none"/>
        </w:rPr>
        <w:lastRenderedPageBreak/>
        <w:t xml:space="preserve">promoting integrated commissioning of services with NHS services where appropriate.  </w:t>
      </w:r>
    </w:p>
    <w:p w14:paraId="0AEEF3A8" w14:textId="77777777" w:rsidR="007C5114" w:rsidRDefault="007C5114" w:rsidP="006A3F5E">
      <w:pPr>
        <w:widowControl/>
        <w:spacing w:after="0" w:line="240" w:lineRule="auto"/>
        <w:ind w:left="360" w:hanging="720"/>
        <w:textAlignment w:val="baseline"/>
        <w:rPr>
          <w:rFonts w:ascii="DM Sans" w:hAnsi="DM Sans" w:cs="Arial"/>
          <w:kern w:val="0"/>
          <w:lang w:eastAsia="en-GB"/>
          <w14:ligatures w14:val="none"/>
        </w:rPr>
      </w:pPr>
    </w:p>
    <w:p w14:paraId="0C062EC7" w14:textId="7D1CFA70"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 xml:space="preserve">Analysts </w:t>
      </w:r>
      <w:r w:rsidRPr="001C252B">
        <w:rPr>
          <w:rFonts w:ascii="DM Sans" w:hAnsi="DM Sans" w:cs="Arial"/>
          <w:kern w:val="0"/>
          <w:lang w:eastAsia="en-GB"/>
          <w14:ligatures w14:val="none"/>
        </w:rPr>
        <w:t xml:space="preserve">have </w:t>
      </w:r>
      <w:r>
        <w:rPr>
          <w:rFonts w:ascii="DM Sans" w:hAnsi="DM Sans" w:cs="Arial"/>
          <w:kern w:val="0"/>
          <w:lang w:eastAsia="en-GB"/>
          <w14:ligatures w14:val="none"/>
        </w:rPr>
        <w:t xml:space="preserve">consistently </w:t>
      </w:r>
      <w:r w:rsidRPr="001C252B">
        <w:rPr>
          <w:rFonts w:ascii="DM Sans" w:hAnsi="DM Sans" w:cs="Arial"/>
          <w:kern w:val="0"/>
          <w:lang w:eastAsia="en-GB"/>
          <w14:ligatures w14:val="none"/>
        </w:rPr>
        <w:t xml:space="preserve">described the provider market </w:t>
      </w:r>
      <w:r>
        <w:rPr>
          <w:rFonts w:ascii="DM Sans" w:hAnsi="DM Sans" w:cs="Arial"/>
          <w:kern w:val="0"/>
          <w:lang w:eastAsia="en-GB"/>
          <w14:ligatures w14:val="none"/>
        </w:rPr>
        <w:t xml:space="preserve">in England </w:t>
      </w:r>
      <w:r w:rsidRPr="001C252B">
        <w:rPr>
          <w:rFonts w:ascii="DM Sans" w:hAnsi="DM Sans" w:cs="Arial"/>
          <w:kern w:val="0"/>
          <w:lang w:eastAsia="en-GB"/>
          <w14:ligatures w14:val="none"/>
        </w:rPr>
        <w:t>as ‘fractured’, affected by ‘structural faults’ and lacking ‘transparency’.</w:t>
      </w:r>
      <w:r>
        <w:rPr>
          <w:rStyle w:val="EndnoteReference"/>
          <w:rFonts w:ascii="DM Sans" w:hAnsi="DM Sans" w:cs="Arial"/>
          <w:kern w:val="0"/>
          <w:lang w:eastAsia="en-GB"/>
          <w14:ligatures w14:val="none"/>
        </w:rPr>
        <w:endnoteReference w:id="4"/>
      </w:r>
      <w:r>
        <w:rPr>
          <w:rFonts w:ascii="DM Sans" w:hAnsi="DM Sans" w:cs="Arial"/>
          <w:kern w:val="0"/>
          <w:lang w:eastAsia="en-GB"/>
          <w14:ligatures w14:val="none"/>
        </w:rPr>
        <w:t xml:space="preserve">  Similar issues, including endemic low pay and high vacancy levels, affect markets in Scotland and Wales.  Adult social care provision internationally tends to be affected by similar challenges in terms of market fragmentation, low pay and challenges in recruitment and progression.</w:t>
      </w:r>
      <w:r>
        <w:rPr>
          <w:rStyle w:val="EndnoteReference"/>
          <w:rFonts w:ascii="DM Sans" w:hAnsi="DM Sans" w:cs="Arial"/>
          <w:kern w:val="0"/>
          <w:lang w:eastAsia="en-GB"/>
          <w14:ligatures w14:val="none"/>
        </w:rPr>
        <w:endnoteReference w:id="5"/>
      </w:r>
      <w:r>
        <w:rPr>
          <w:rFonts w:ascii="DM Sans" w:hAnsi="DM Sans" w:cs="Arial"/>
          <w:kern w:val="0"/>
          <w:lang w:eastAsia="en-GB"/>
          <w14:ligatures w14:val="none"/>
        </w:rPr>
        <w:t xml:space="preserve"> </w:t>
      </w:r>
    </w:p>
    <w:p w14:paraId="643D4B5A" w14:textId="77777777" w:rsidR="007C5114" w:rsidRDefault="007C5114" w:rsidP="006A3F5E">
      <w:pPr>
        <w:widowControl/>
        <w:spacing w:after="0" w:line="240" w:lineRule="auto"/>
        <w:ind w:left="360" w:hanging="720"/>
        <w:textAlignment w:val="baseline"/>
        <w:rPr>
          <w:rFonts w:ascii="DM Sans" w:hAnsi="DM Sans" w:cs="Arial"/>
          <w:kern w:val="0"/>
          <w:lang w:eastAsia="en-GB"/>
          <w14:ligatures w14:val="none"/>
        </w:rPr>
      </w:pPr>
    </w:p>
    <w:p w14:paraId="1E80AB57" w14:textId="4CAB29FE"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The need for adult social care in England has been rising steadily, supply constraints notwithstanding.  1.8 million people requested social care support from their local authority in 2015/16.  In 2023/24 that had reached 2.1 million.</w:t>
      </w:r>
      <w:r>
        <w:rPr>
          <w:rStyle w:val="EndnoteReference"/>
          <w:rFonts w:ascii="DM Sans" w:hAnsi="DM Sans" w:cs="Arial"/>
          <w:kern w:val="0"/>
          <w:lang w:eastAsia="en-GB"/>
          <w14:ligatures w14:val="none"/>
        </w:rPr>
        <w:endnoteReference w:id="6"/>
      </w:r>
      <w:r>
        <w:rPr>
          <w:rFonts w:ascii="DM Sans" w:hAnsi="DM Sans" w:cs="Arial"/>
          <w:kern w:val="0"/>
          <w:lang w:eastAsia="en-GB"/>
          <w14:ligatures w14:val="none"/>
        </w:rPr>
        <w:t xml:space="preserve">  </w:t>
      </w:r>
      <w:r w:rsidRPr="00CA3711">
        <w:rPr>
          <w:rFonts w:ascii="DM Sans" w:hAnsi="DM Sans" w:cs="Arial"/>
          <w:kern w:val="0"/>
          <w:lang w:eastAsia="en-GB"/>
          <w14:ligatures w14:val="none"/>
        </w:rPr>
        <w:t xml:space="preserve">The total number of people </w:t>
      </w:r>
      <w:r>
        <w:rPr>
          <w:rFonts w:ascii="DM Sans" w:hAnsi="DM Sans" w:cs="Arial"/>
          <w:kern w:val="0"/>
          <w:lang w:eastAsia="en-GB"/>
          <w14:ligatures w14:val="none"/>
        </w:rPr>
        <w:t>drawing on</w:t>
      </w:r>
      <w:r w:rsidRPr="00CA3711">
        <w:rPr>
          <w:rFonts w:ascii="DM Sans" w:hAnsi="DM Sans" w:cs="Arial"/>
          <w:kern w:val="0"/>
          <w:lang w:eastAsia="en-GB"/>
          <w14:ligatures w14:val="none"/>
        </w:rPr>
        <w:t xml:space="preserve"> </w:t>
      </w:r>
      <w:r>
        <w:rPr>
          <w:rFonts w:ascii="DM Sans" w:hAnsi="DM Sans" w:cs="Arial"/>
          <w:kern w:val="0"/>
          <w:lang w:eastAsia="en-GB"/>
          <w14:ligatures w14:val="none"/>
        </w:rPr>
        <w:t xml:space="preserve">publicly funded </w:t>
      </w:r>
      <w:r w:rsidRPr="00CA3711">
        <w:rPr>
          <w:rFonts w:ascii="DM Sans" w:hAnsi="DM Sans" w:cs="Arial"/>
          <w:kern w:val="0"/>
          <w:lang w:eastAsia="en-GB"/>
          <w14:ligatures w14:val="none"/>
        </w:rPr>
        <w:t xml:space="preserve">long-term support in England </w:t>
      </w:r>
      <w:r>
        <w:rPr>
          <w:rFonts w:ascii="DM Sans" w:hAnsi="DM Sans" w:cs="Arial"/>
          <w:kern w:val="0"/>
          <w:lang w:eastAsia="en-GB"/>
          <w14:ligatures w14:val="none"/>
        </w:rPr>
        <w:t>rose</w:t>
      </w:r>
      <w:r w:rsidRPr="007A24C7">
        <w:rPr>
          <w:rFonts w:ascii="DM Sans" w:hAnsi="DM Sans" w:cs="Arial"/>
          <w:kern w:val="0"/>
          <w:lang w:eastAsia="en-GB"/>
          <w14:ligatures w14:val="none"/>
        </w:rPr>
        <w:t xml:space="preserve"> from 662,000 on 31 January 2025 to 683,000 on 31 December 2025.</w:t>
      </w:r>
      <w:r>
        <w:rPr>
          <w:rStyle w:val="EndnoteReference"/>
          <w:rFonts w:ascii="DM Sans" w:hAnsi="DM Sans" w:cs="Arial"/>
          <w:kern w:val="0"/>
          <w:lang w:eastAsia="en-GB"/>
          <w14:ligatures w14:val="none"/>
        </w:rPr>
        <w:endnoteReference w:id="7"/>
      </w:r>
    </w:p>
    <w:p w14:paraId="4939F4CF" w14:textId="77777777" w:rsidR="007C5114" w:rsidRDefault="007C5114" w:rsidP="006A3F5E">
      <w:pPr>
        <w:widowControl/>
        <w:spacing w:after="0" w:line="240" w:lineRule="auto"/>
        <w:ind w:left="360" w:hanging="720"/>
        <w:textAlignment w:val="baseline"/>
        <w:rPr>
          <w:rFonts w:ascii="DM Sans" w:hAnsi="DM Sans" w:cs="Arial"/>
          <w:kern w:val="0"/>
          <w:lang w:eastAsia="en-GB"/>
          <w14:ligatures w14:val="none"/>
        </w:rPr>
      </w:pPr>
    </w:p>
    <w:p w14:paraId="4F71789F" w14:textId="77777777" w:rsidR="007C5114" w:rsidRDefault="007C5114" w:rsidP="006A3F5E">
      <w:pPr>
        <w:widowControl/>
        <w:numPr>
          <w:ilvl w:val="0"/>
          <w:numId w:val="40"/>
        </w:numPr>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Adult social care is a growth sector.  Despite serious recruitment challenges post-pandemic, the workforce has expanded.  Between 2018/19 and 2024/25, filled posts rose by 13.5% – an additional 205,000 positions.  Today’s workforce of 1.47 million adult social care workers makes up 4.9% of the economically active population in England.  In 2024/25, the sector contributed £77.8bn gross to the economy – up 12.2% from the previous year.</w:t>
      </w:r>
      <w:r>
        <w:rPr>
          <w:rStyle w:val="EndnoteReference"/>
          <w:rFonts w:ascii="DM Sans" w:hAnsi="DM Sans" w:cs="Arial"/>
          <w:kern w:val="0"/>
          <w:lang w:eastAsia="en-GB"/>
          <w14:ligatures w14:val="none"/>
        </w:rPr>
        <w:endnoteReference w:id="8"/>
      </w:r>
    </w:p>
    <w:p w14:paraId="4F2D5A48" w14:textId="77777777" w:rsidR="007C5114" w:rsidRDefault="007C5114" w:rsidP="006A3F5E">
      <w:pPr>
        <w:ind w:hanging="720"/>
        <w:rPr>
          <w:rFonts w:ascii="DM Sans" w:hAnsi="DM Sans" w:cs="Arial"/>
          <w:kern w:val="0"/>
          <w:lang w:eastAsia="en-GB"/>
          <w14:ligatures w14:val="none"/>
        </w:rPr>
      </w:pPr>
    </w:p>
    <w:p w14:paraId="19ED52ED" w14:textId="77777777" w:rsidR="007C5114" w:rsidRDefault="007C5114" w:rsidP="006A3F5E">
      <w:pPr>
        <w:rPr>
          <w:rFonts w:ascii="DM Sans" w:hAnsi="DM Sans" w:cs="Arial"/>
          <w:b/>
          <w:bCs/>
          <w:kern w:val="0"/>
          <w:lang w:eastAsia="en-GB"/>
          <w14:ligatures w14:val="none"/>
        </w:rPr>
      </w:pPr>
      <w:r w:rsidRPr="006A3F5E">
        <w:rPr>
          <w:rFonts w:ascii="DM Sans" w:hAnsi="DM Sans" w:cs="Arial"/>
          <w:b/>
          <w:bCs/>
          <w:kern w:val="0"/>
          <w:lang w:eastAsia="en-GB"/>
          <w14:ligatures w14:val="none"/>
        </w:rPr>
        <w:t>Low pay in Adult Social Care</w:t>
      </w:r>
    </w:p>
    <w:p w14:paraId="2D1A8595" w14:textId="77777777" w:rsidR="006A3F5E" w:rsidRPr="006A3F5E" w:rsidRDefault="006A3F5E" w:rsidP="006A3F5E">
      <w:pPr>
        <w:rPr>
          <w:rFonts w:ascii="DM Sans" w:hAnsi="DM Sans" w:cs="Arial"/>
          <w:b/>
          <w:bCs/>
          <w:kern w:val="0"/>
          <w:lang w:eastAsia="en-GB"/>
          <w14:ligatures w14:val="none"/>
        </w:rPr>
      </w:pPr>
    </w:p>
    <w:p w14:paraId="40930E9C" w14:textId="79DB0A97" w:rsidR="007C5114" w:rsidRPr="006D1105" w:rsidRDefault="007C5114" w:rsidP="006A3F5E">
      <w:pPr>
        <w:pStyle w:val="ListParagraph"/>
        <w:widowControl/>
        <w:numPr>
          <w:ilvl w:val="0"/>
          <w:numId w:val="40"/>
        </w:numPr>
        <w:spacing w:after="0" w:line="240" w:lineRule="auto"/>
        <w:ind w:hanging="720"/>
        <w:textAlignment w:val="baseline"/>
        <w:rPr>
          <w:rFonts w:ascii="DM Sans" w:hAnsi="DM Sans" w:cs="Arial"/>
          <w:kern w:val="0"/>
          <w:lang w:eastAsia="en-GB"/>
          <w14:ligatures w14:val="none"/>
        </w:rPr>
      </w:pPr>
      <w:r>
        <w:rPr>
          <w:rFonts w:ascii="DM Sans" w:hAnsi="DM Sans" w:cs="Arial"/>
          <w:i/>
          <w:iCs/>
          <w:kern w:val="0"/>
          <w:lang w:eastAsia="en-GB"/>
          <w14:ligatures w14:val="none"/>
        </w:rPr>
        <w:t>‘</w:t>
      </w:r>
      <w:r w:rsidRPr="00B03932">
        <w:rPr>
          <w:rFonts w:ascii="DM Sans" w:hAnsi="DM Sans" w:cs="Arial"/>
          <w:i/>
          <w:iCs/>
          <w:kern w:val="0"/>
          <w:lang w:eastAsia="en-GB"/>
          <w14:ligatures w14:val="none"/>
        </w:rPr>
        <w:t>Let’s start with the staff and be absolutely honest. There is … a total reliance nationally on the under paying of care workers. And of course, those care workers are mostly women</w:t>
      </w:r>
      <w:r w:rsidR="00D16A4E">
        <w:rPr>
          <w:rFonts w:ascii="DM Sans" w:hAnsi="DM Sans" w:cs="Arial"/>
          <w:i/>
          <w:iCs/>
          <w:kern w:val="0"/>
          <w:lang w:eastAsia="en-GB"/>
          <w14:ligatures w14:val="none"/>
        </w:rPr>
        <w:t>.</w:t>
      </w:r>
      <w:r>
        <w:rPr>
          <w:rFonts w:ascii="DM Sans" w:hAnsi="DM Sans" w:cs="Arial"/>
          <w:i/>
          <w:iCs/>
          <w:kern w:val="0"/>
          <w:lang w:eastAsia="en-GB"/>
          <w14:ligatures w14:val="none"/>
        </w:rPr>
        <w:t>’</w:t>
      </w:r>
      <w:r>
        <w:rPr>
          <w:rStyle w:val="EndnoteReference"/>
          <w:rFonts w:ascii="DM Sans" w:hAnsi="DM Sans" w:cs="Arial"/>
          <w:kern w:val="0"/>
          <w:lang w:eastAsia="en-GB"/>
          <w14:ligatures w14:val="none"/>
        </w:rPr>
        <w:endnoteReference w:id="9"/>
      </w:r>
    </w:p>
    <w:p w14:paraId="64A45F92" w14:textId="77777777" w:rsidR="007C5114" w:rsidRPr="00B03932" w:rsidRDefault="007C5114" w:rsidP="006A3F5E">
      <w:pPr>
        <w:pStyle w:val="ListParagraph"/>
        <w:widowControl/>
        <w:spacing w:after="0" w:line="240" w:lineRule="auto"/>
        <w:ind w:left="360" w:hanging="720"/>
        <w:textAlignment w:val="baseline"/>
        <w:rPr>
          <w:rFonts w:ascii="DM Sans" w:hAnsi="DM Sans" w:cs="Arial"/>
          <w:kern w:val="0"/>
          <w:lang w:eastAsia="en-GB"/>
          <w14:ligatures w14:val="none"/>
        </w:rPr>
      </w:pPr>
    </w:p>
    <w:p w14:paraId="10F34945" w14:textId="242A2058" w:rsidR="007C5114" w:rsidRPr="00A831FB" w:rsidRDefault="007C5114" w:rsidP="006A3F5E">
      <w:pPr>
        <w:pStyle w:val="ListParagraph"/>
        <w:widowControl/>
        <w:numPr>
          <w:ilvl w:val="0"/>
          <w:numId w:val="40"/>
        </w:numPr>
        <w:spacing w:after="0" w:line="240" w:lineRule="auto"/>
        <w:ind w:hanging="720"/>
        <w:textAlignment w:val="baseline"/>
        <w:rPr>
          <w:rFonts w:ascii="DM Sans" w:hAnsi="DM Sans" w:cs="Arial"/>
          <w:kern w:val="0"/>
          <w:lang w:eastAsia="en-GB"/>
          <w14:ligatures w14:val="none"/>
        </w:rPr>
      </w:pPr>
      <w:r w:rsidRPr="00A831FB">
        <w:rPr>
          <w:rFonts w:ascii="DM Sans" w:hAnsi="DM Sans" w:cs="Arial"/>
          <w:kern w:val="0"/>
          <w:lang w:eastAsia="en-GB"/>
          <w14:ligatures w14:val="none"/>
        </w:rPr>
        <w:t>These are the words of Baroness Casey, who is leading the Independent Commission into Adult Social Care.  Her first interim report is due later this year, but her view on low pay as systemic and unacceptable is clear.  The Government appears to share this view</w:t>
      </w:r>
      <w:r w:rsidR="00DF5029">
        <w:rPr>
          <w:rFonts w:ascii="DM Sans" w:hAnsi="DM Sans" w:cs="Arial"/>
          <w:kern w:val="0"/>
          <w:lang w:eastAsia="en-GB"/>
          <w14:ligatures w14:val="none"/>
        </w:rPr>
        <w:t>, as set out by the then Secretary of State for Health and Social Care, Wes Streeting</w:t>
      </w:r>
      <w:r w:rsidRPr="00A831FB">
        <w:rPr>
          <w:rFonts w:ascii="DM Sans" w:hAnsi="DM Sans" w:cs="Arial"/>
          <w:kern w:val="0"/>
          <w:lang w:eastAsia="en-GB"/>
          <w14:ligatures w14:val="none"/>
        </w:rPr>
        <w:t>:</w:t>
      </w:r>
    </w:p>
    <w:p w14:paraId="604E9EC0" w14:textId="77777777" w:rsidR="007C5114" w:rsidRDefault="007C5114" w:rsidP="006A3F5E">
      <w:pPr>
        <w:widowControl/>
        <w:spacing w:after="0" w:line="240" w:lineRule="auto"/>
        <w:ind w:left="360" w:hanging="720"/>
        <w:textAlignment w:val="baseline"/>
        <w:rPr>
          <w:rFonts w:ascii="DM Sans" w:hAnsi="DM Sans" w:cs="Arial"/>
          <w:kern w:val="0"/>
          <w:lang w:eastAsia="en-GB"/>
          <w14:ligatures w14:val="none"/>
        </w:rPr>
      </w:pPr>
    </w:p>
    <w:p w14:paraId="432D1EEA" w14:textId="5914437A" w:rsidR="007C5114" w:rsidRPr="00A831FB" w:rsidRDefault="007C5114" w:rsidP="006A3F5E">
      <w:pPr>
        <w:pStyle w:val="ListParagraph"/>
        <w:widowControl/>
        <w:numPr>
          <w:ilvl w:val="0"/>
          <w:numId w:val="40"/>
        </w:numPr>
        <w:spacing w:after="0" w:line="240" w:lineRule="auto"/>
        <w:ind w:hanging="720"/>
        <w:textAlignment w:val="baseline"/>
        <w:rPr>
          <w:rFonts w:ascii="DM Sans" w:hAnsi="DM Sans" w:cs="Arial"/>
          <w:i/>
          <w:iCs/>
          <w:kern w:val="0"/>
          <w:lang w:eastAsia="en-GB"/>
          <w14:ligatures w14:val="none"/>
        </w:rPr>
      </w:pPr>
      <w:r w:rsidRPr="00A831FB">
        <w:rPr>
          <w:rFonts w:ascii="DM Sans" w:hAnsi="DM Sans" w:cs="Arial"/>
          <w:i/>
          <w:iCs/>
          <w:kern w:val="0"/>
          <w:lang w:eastAsia="en-GB"/>
          <w14:ligatures w14:val="none"/>
        </w:rPr>
        <w:t>‘</w:t>
      </w:r>
      <w:r w:rsidR="00B24DA7" w:rsidRPr="00A831FB">
        <w:rPr>
          <w:rFonts w:ascii="DM Sans" w:hAnsi="DM Sans" w:cs="Arial"/>
          <w:i/>
          <w:iCs/>
          <w:kern w:val="0"/>
          <w:lang w:eastAsia="en-GB"/>
          <w14:ligatures w14:val="none"/>
        </w:rPr>
        <w:t>We</w:t>
      </w:r>
      <w:r w:rsidRPr="00A831FB">
        <w:rPr>
          <w:rFonts w:ascii="DM Sans" w:hAnsi="DM Sans" w:cs="Arial"/>
          <w:i/>
          <w:iCs/>
          <w:kern w:val="0"/>
          <w:lang w:eastAsia="en-GB"/>
          <w14:ligatures w14:val="none"/>
        </w:rPr>
        <w:t xml:space="preserve"> will no longer accept a system built on poverty pay and zero-hour insecurity’</w:t>
      </w:r>
      <w:r>
        <w:rPr>
          <w:rStyle w:val="EndnoteReference"/>
          <w:rFonts w:ascii="DM Sans" w:hAnsi="DM Sans" w:cs="Arial"/>
          <w:i/>
          <w:iCs/>
          <w:kern w:val="0"/>
          <w:lang w:eastAsia="en-GB"/>
          <w14:ligatures w14:val="none"/>
        </w:rPr>
        <w:endnoteReference w:id="10"/>
      </w:r>
    </w:p>
    <w:p w14:paraId="3507D7D1"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08EF3A7B" w14:textId="77777777"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9A2D4A">
        <w:rPr>
          <w:rFonts w:ascii="DM Sans" w:hAnsi="DM Sans" w:cs="Arial"/>
          <w:kern w:val="0"/>
          <w:lang w:eastAsia="en-GB"/>
          <w14:ligatures w14:val="none"/>
        </w:rPr>
        <w:lastRenderedPageBreak/>
        <w:t>As of December 2025, the median hour rate for a care worker was £12.60</w:t>
      </w:r>
      <w:r>
        <w:rPr>
          <w:rFonts w:ascii="DM Sans" w:hAnsi="DM Sans" w:cs="Arial"/>
          <w:kern w:val="0"/>
          <w:lang w:eastAsia="en-GB"/>
          <w14:ligatures w14:val="none"/>
        </w:rPr>
        <w:t xml:space="preserve"> - </w:t>
      </w:r>
      <w:r w:rsidRPr="009A2D4A">
        <w:rPr>
          <w:rFonts w:ascii="DM Sans" w:hAnsi="DM Sans" w:cs="Arial"/>
          <w:kern w:val="0"/>
          <w:lang w:eastAsia="en-GB"/>
          <w14:ligatures w14:val="none"/>
        </w:rPr>
        <w:t>39 pence above the National Living Wage of £12.21.</w:t>
      </w:r>
      <w:r>
        <w:rPr>
          <w:rFonts w:ascii="DM Sans" w:hAnsi="DM Sans" w:cs="Arial"/>
          <w:kern w:val="0"/>
          <w:lang w:eastAsia="en-GB"/>
          <w14:ligatures w14:val="none"/>
        </w:rPr>
        <w:t xml:space="preserve">  A fifth (</w:t>
      </w:r>
      <w:r w:rsidRPr="005D2392">
        <w:rPr>
          <w:rFonts w:ascii="DM Sans" w:hAnsi="DM Sans" w:cs="Arial"/>
          <w:kern w:val="0"/>
          <w:lang w:eastAsia="en-GB"/>
          <w14:ligatures w14:val="none"/>
        </w:rPr>
        <w:t>26%</w:t>
      </w:r>
      <w:r>
        <w:rPr>
          <w:rFonts w:ascii="DM Sans" w:hAnsi="DM Sans" w:cs="Arial"/>
          <w:kern w:val="0"/>
          <w:lang w:eastAsia="en-GB"/>
          <w14:ligatures w14:val="none"/>
        </w:rPr>
        <w:t>)</w:t>
      </w:r>
      <w:r w:rsidRPr="005D2392">
        <w:rPr>
          <w:rFonts w:ascii="DM Sans" w:hAnsi="DM Sans" w:cs="Arial"/>
          <w:kern w:val="0"/>
          <w:lang w:eastAsia="en-GB"/>
          <w14:ligatures w14:val="none"/>
        </w:rPr>
        <w:t xml:space="preserve"> of care workers </w:t>
      </w:r>
      <w:r>
        <w:rPr>
          <w:rFonts w:ascii="DM Sans" w:hAnsi="DM Sans" w:cs="Arial"/>
          <w:kern w:val="0"/>
          <w:lang w:eastAsia="en-GB"/>
          <w14:ligatures w14:val="none"/>
        </w:rPr>
        <w:t xml:space="preserve">were </w:t>
      </w:r>
      <w:r w:rsidRPr="005D2392">
        <w:rPr>
          <w:rFonts w:ascii="DM Sans" w:hAnsi="DM Sans" w:cs="Arial"/>
          <w:kern w:val="0"/>
          <w:lang w:eastAsia="en-GB"/>
          <w14:ligatures w14:val="none"/>
        </w:rPr>
        <w:t>earning within 10 pence of the statutory minimum</w:t>
      </w:r>
      <w:r>
        <w:rPr>
          <w:rFonts w:ascii="DM Sans" w:hAnsi="DM Sans" w:cs="Arial"/>
          <w:kern w:val="0"/>
          <w:lang w:eastAsia="en-GB"/>
          <w14:ligatures w14:val="none"/>
        </w:rPr>
        <w:t>.</w:t>
      </w:r>
      <w:r w:rsidRPr="0050435C">
        <w:rPr>
          <w:rStyle w:val="EndnoteReference"/>
          <w:rFonts w:ascii="DM Sans" w:hAnsi="DM Sans" w:cs="Arial"/>
          <w:kern w:val="0"/>
          <w:lang w:eastAsia="en-GB"/>
          <w14:ligatures w14:val="none"/>
        </w:rPr>
        <w:t xml:space="preserve"> </w:t>
      </w:r>
      <w:r>
        <w:rPr>
          <w:rStyle w:val="EndnoteReference"/>
          <w:rFonts w:ascii="DM Sans" w:hAnsi="DM Sans" w:cs="Arial"/>
          <w:kern w:val="0"/>
          <w:lang w:eastAsia="en-GB"/>
          <w14:ligatures w14:val="none"/>
        </w:rPr>
        <w:endnoteReference w:id="11"/>
      </w:r>
      <w:r>
        <w:rPr>
          <w:rFonts w:ascii="DM Sans" w:hAnsi="DM Sans" w:cs="Arial"/>
          <w:kern w:val="0"/>
          <w:lang w:eastAsia="en-GB"/>
          <w14:ligatures w14:val="none"/>
        </w:rPr>
        <w:t xml:space="preserve"> </w:t>
      </w:r>
    </w:p>
    <w:p w14:paraId="5CA33415" w14:textId="77777777" w:rsidR="007C5114" w:rsidRDefault="007C5114" w:rsidP="006A3F5E">
      <w:pPr>
        <w:pStyle w:val="ListParagraph"/>
        <w:ind w:hanging="720"/>
        <w:rPr>
          <w:rFonts w:ascii="DM Sans" w:hAnsi="DM Sans" w:cs="Arial"/>
          <w:kern w:val="0"/>
          <w:lang w:eastAsia="en-GB"/>
          <w14:ligatures w14:val="none"/>
        </w:rPr>
      </w:pPr>
    </w:p>
    <w:p w14:paraId="7C11FAB1" w14:textId="77777777"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S</w:t>
      </w:r>
      <w:r w:rsidRPr="006E29B6">
        <w:rPr>
          <w:rFonts w:ascii="DM Sans" w:hAnsi="DM Sans" w:cs="Arial"/>
          <w:kern w:val="0"/>
          <w:lang w:eastAsia="en-GB"/>
          <w14:ligatures w14:val="none"/>
        </w:rPr>
        <w:t>taff are unhappy with their pay.  64% say the hourly pay rate is too low.  48% say they do not have enough financial security and 20% state that they have no financial security.  Black staff are more likely than their White or Asian colleagues to feel financially insecure.</w:t>
      </w:r>
      <w:r>
        <w:rPr>
          <w:rStyle w:val="EndnoteReference"/>
          <w:rFonts w:ascii="DM Sans" w:hAnsi="DM Sans" w:cs="Arial"/>
          <w:kern w:val="0"/>
          <w:lang w:eastAsia="en-GB"/>
          <w14:ligatures w14:val="none"/>
        </w:rPr>
        <w:endnoteReference w:id="12"/>
      </w:r>
      <w:r w:rsidRPr="006E29B6">
        <w:rPr>
          <w:rFonts w:ascii="DM Sans" w:hAnsi="DM Sans" w:cs="Arial"/>
          <w:kern w:val="0"/>
          <w:lang w:eastAsia="en-GB"/>
          <w14:ligatures w14:val="none"/>
        </w:rPr>
        <w:t xml:space="preserve">  </w:t>
      </w:r>
    </w:p>
    <w:p w14:paraId="58CB5C2C" w14:textId="77777777" w:rsidR="007C5114" w:rsidRPr="00CB5F5E" w:rsidRDefault="007C5114" w:rsidP="006A3F5E">
      <w:pPr>
        <w:pStyle w:val="ListParagraph"/>
        <w:ind w:hanging="720"/>
        <w:rPr>
          <w:rFonts w:ascii="DM Sans" w:hAnsi="DM Sans" w:cs="Arial"/>
          <w:kern w:val="0"/>
          <w:lang w:eastAsia="en-GB"/>
          <w14:ligatures w14:val="none"/>
        </w:rPr>
      </w:pPr>
    </w:p>
    <w:p w14:paraId="0C9BF834" w14:textId="77777777"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Survey data from 2022/23 indicates that one in five (19.9%) of residential care workers in the UK lived in poverty, compared to 8.2% of health workers, and 11.9% of all workers.  People of Black, Asian and mixed ethnicity were significantly more likely to be in poverty than White colleagues (35.2% against 14.2%).  12.2% of children in families containing residential care workers were materially deprived, while 14.5% of residential care workers drew on Universal Credit.</w:t>
      </w:r>
      <w:r w:rsidRPr="007050BA">
        <w:rPr>
          <w:rStyle w:val="EndnoteReference"/>
          <w:rFonts w:ascii="DM Sans" w:hAnsi="DM Sans" w:cs="Arial"/>
          <w:kern w:val="0"/>
          <w:lang w:eastAsia="en-GB"/>
          <w14:ligatures w14:val="none"/>
        </w:rPr>
        <w:t xml:space="preserve"> </w:t>
      </w:r>
      <w:r>
        <w:rPr>
          <w:rStyle w:val="EndnoteReference"/>
          <w:rFonts w:ascii="DM Sans" w:hAnsi="DM Sans" w:cs="Arial"/>
          <w:kern w:val="0"/>
          <w:lang w:eastAsia="en-GB"/>
          <w14:ligatures w14:val="none"/>
        </w:rPr>
        <w:endnoteReference w:id="13"/>
      </w:r>
    </w:p>
    <w:p w14:paraId="568D8BCD" w14:textId="77777777" w:rsidR="007C5114" w:rsidRPr="00C820E5" w:rsidRDefault="007C5114" w:rsidP="006A3F5E">
      <w:pPr>
        <w:pStyle w:val="ListParagraph"/>
        <w:ind w:hanging="720"/>
        <w:rPr>
          <w:rFonts w:ascii="DM Sans" w:hAnsi="DM Sans" w:cs="Arial"/>
          <w:kern w:val="0"/>
          <w:lang w:eastAsia="en-GB"/>
          <w14:ligatures w14:val="none"/>
        </w:rPr>
      </w:pPr>
    </w:p>
    <w:p w14:paraId="0F39180F" w14:textId="0B4C9077" w:rsidR="007C5114" w:rsidRDefault="007C5114" w:rsidP="006A3F5E">
      <w:pPr>
        <w:pStyle w:val="ListParagraph"/>
        <w:numPr>
          <w:ilvl w:val="0"/>
          <w:numId w:val="40"/>
        </w:numPr>
        <w:ind w:hanging="720"/>
        <w:rPr>
          <w:rFonts w:ascii="DM Sans" w:hAnsi="DM Sans" w:cs="Arial"/>
          <w:kern w:val="0"/>
          <w:lang w:eastAsia="en-GB"/>
          <w14:ligatures w14:val="none"/>
        </w:rPr>
      </w:pPr>
      <w:r w:rsidRPr="00563AFB">
        <w:rPr>
          <w:rFonts w:ascii="DM Sans" w:hAnsi="DM Sans" w:cs="Arial"/>
          <w:kern w:val="0"/>
          <w:lang w:eastAsia="en-GB"/>
          <w14:ligatures w14:val="none"/>
        </w:rPr>
        <w:t xml:space="preserve">ADASS believes that significant changes </w:t>
      </w:r>
      <w:r>
        <w:rPr>
          <w:rFonts w:ascii="DM Sans" w:hAnsi="DM Sans" w:cs="Arial"/>
          <w:kern w:val="0"/>
          <w:lang w:eastAsia="en-GB"/>
          <w14:ligatures w14:val="none"/>
        </w:rPr>
        <w:t>must</w:t>
      </w:r>
      <w:r w:rsidRPr="00563AFB">
        <w:rPr>
          <w:rFonts w:ascii="DM Sans" w:hAnsi="DM Sans" w:cs="Arial"/>
          <w:kern w:val="0"/>
          <w:lang w:eastAsia="en-GB"/>
          <w14:ligatures w14:val="none"/>
        </w:rPr>
        <w:t xml:space="preserve"> be made in how the workforce is rewarded if we are to move to a </w:t>
      </w:r>
      <w:r>
        <w:rPr>
          <w:rFonts w:ascii="DM Sans" w:hAnsi="DM Sans" w:cs="Arial"/>
          <w:kern w:val="0"/>
          <w:lang w:eastAsia="en-GB"/>
          <w14:ligatures w14:val="none"/>
        </w:rPr>
        <w:t>social care system that offers security to those who draw on it and work within it</w:t>
      </w:r>
      <w:r w:rsidRPr="00563AFB">
        <w:rPr>
          <w:rFonts w:ascii="DM Sans" w:hAnsi="DM Sans" w:cs="Arial"/>
          <w:kern w:val="0"/>
          <w:lang w:eastAsia="en-GB"/>
          <w14:ligatures w14:val="none"/>
        </w:rPr>
        <w:t>.  2023</w:t>
      </w:r>
      <w:r>
        <w:rPr>
          <w:rFonts w:ascii="DM Sans" w:hAnsi="DM Sans" w:cs="Arial"/>
          <w:kern w:val="0"/>
          <w:lang w:eastAsia="en-GB"/>
          <w14:ligatures w14:val="none"/>
        </w:rPr>
        <w:t>’s</w:t>
      </w:r>
      <w:r w:rsidRPr="00563AFB">
        <w:rPr>
          <w:rFonts w:ascii="DM Sans" w:hAnsi="DM Sans" w:cs="Arial"/>
          <w:kern w:val="0"/>
          <w:lang w:eastAsia="en-GB"/>
          <w14:ligatures w14:val="none"/>
        </w:rPr>
        <w:t xml:space="preserve"> </w:t>
      </w:r>
      <w:r w:rsidRPr="00F405FD">
        <w:rPr>
          <w:rFonts w:ascii="DM Sans" w:hAnsi="DM Sans" w:cs="Arial"/>
          <w:i/>
          <w:iCs/>
          <w:kern w:val="0"/>
          <w:lang w:eastAsia="en-GB"/>
          <w14:ligatures w14:val="none"/>
        </w:rPr>
        <w:t>Time to Act</w:t>
      </w:r>
      <w:r w:rsidRPr="00563AFB">
        <w:rPr>
          <w:rFonts w:ascii="DM Sans" w:hAnsi="DM Sans" w:cs="Arial"/>
          <w:kern w:val="0"/>
          <w:lang w:eastAsia="en-GB"/>
          <w14:ligatures w14:val="none"/>
        </w:rPr>
        <w:t xml:space="preserve"> roadmap</w:t>
      </w:r>
      <w:r>
        <w:rPr>
          <w:rFonts w:ascii="DM Sans" w:hAnsi="DM Sans" w:cs="Arial"/>
          <w:kern w:val="0"/>
          <w:lang w:eastAsia="en-GB"/>
          <w14:ligatures w14:val="none"/>
        </w:rPr>
        <w:t xml:space="preserve"> identified improved pay and conditions as essential elements within a package of change</w:t>
      </w:r>
      <w:r w:rsidR="0092555F">
        <w:rPr>
          <w:rFonts w:ascii="DM Sans" w:hAnsi="DM Sans" w:cs="Arial"/>
          <w:kern w:val="0"/>
          <w:lang w:eastAsia="en-GB"/>
          <w14:ligatures w14:val="none"/>
        </w:rPr>
        <w:t>,</w:t>
      </w:r>
      <w:r>
        <w:rPr>
          <w:rFonts w:ascii="DM Sans" w:hAnsi="DM Sans" w:cs="Arial"/>
          <w:kern w:val="0"/>
          <w:lang w:eastAsia="en-GB"/>
          <w14:ligatures w14:val="none"/>
        </w:rPr>
        <w:t xml:space="preserve"> including </w:t>
      </w:r>
      <w:r w:rsidRPr="00563AFB">
        <w:rPr>
          <w:rFonts w:ascii="DM Sans" w:hAnsi="DM Sans" w:cs="Arial"/>
          <w:kern w:val="0"/>
          <w:lang w:eastAsia="en-GB"/>
          <w14:ligatures w14:val="none"/>
        </w:rPr>
        <w:t>values-based recruitment, and greater scope for staff to work more autonomously as part of integrated, place-based teams.</w:t>
      </w:r>
      <w:r>
        <w:rPr>
          <w:rStyle w:val="EndnoteReference"/>
          <w:rFonts w:ascii="DM Sans" w:hAnsi="DM Sans" w:cs="Arial"/>
          <w:kern w:val="0"/>
          <w:lang w:eastAsia="en-GB"/>
          <w14:ligatures w14:val="none"/>
        </w:rPr>
        <w:endnoteReference w:id="14"/>
      </w:r>
      <w:r w:rsidRPr="00563AFB">
        <w:rPr>
          <w:rFonts w:ascii="DM Sans" w:hAnsi="DM Sans" w:cs="Arial"/>
          <w:kern w:val="0"/>
          <w:lang w:eastAsia="en-GB"/>
          <w14:ligatures w14:val="none"/>
        </w:rPr>
        <w:t xml:space="preserve">  </w:t>
      </w:r>
      <w:r>
        <w:rPr>
          <w:rFonts w:ascii="DM Sans" w:hAnsi="DM Sans" w:cs="Arial"/>
          <w:kern w:val="0"/>
          <w:lang w:eastAsia="en-GB"/>
          <w14:ligatures w14:val="none"/>
        </w:rPr>
        <w:t xml:space="preserve">The ADASS policy position calls for </w:t>
      </w:r>
    </w:p>
    <w:p w14:paraId="2ADC6ED9" w14:textId="2BA220A5" w:rsidR="007C5114" w:rsidRPr="009C798B" w:rsidRDefault="00B803ED" w:rsidP="009C798B">
      <w:pPr>
        <w:ind w:left="720"/>
        <w:rPr>
          <w:rFonts w:ascii="DM Sans" w:hAnsi="DM Sans" w:cs="Arial"/>
          <w:kern w:val="0"/>
          <w:lang w:eastAsia="en-GB"/>
          <w14:ligatures w14:val="none"/>
        </w:rPr>
      </w:pPr>
      <w:r w:rsidRPr="009C798B">
        <w:rPr>
          <w:rFonts w:ascii="DM Sans" w:hAnsi="DM Sans" w:cs="Arial"/>
          <w:i/>
          <w:iCs/>
          <w:kern w:val="0"/>
          <w:lang w:eastAsia="en-GB"/>
          <w14:ligatures w14:val="none"/>
        </w:rPr>
        <w:t>‘</w:t>
      </w:r>
      <w:r w:rsidR="007C5114" w:rsidRPr="009C798B">
        <w:rPr>
          <w:rFonts w:ascii="DM Sans" w:hAnsi="DM Sans" w:cs="Arial"/>
          <w:i/>
          <w:iCs/>
          <w:kern w:val="0"/>
          <w:lang w:eastAsia="en-GB"/>
          <w14:ligatures w14:val="none"/>
        </w:rPr>
        <w:t>resources to enable competitive pay; good terms and conditions and progression opportunities for all roles with a national long term funded plan ensuring we have enough people with the right skills, in the right place to give people choice and control over their lives, both now and in the future, in line with the government ambitions for neighbourhood health and care and the NHS 10 year plan three strategic shifts – hospital to community, treatment to prevention and analogue to digital.</w:t>
      </w:r>
      <w:r w:rsidR="00671502" w:rsidRPr="009C798B">
        <w:rPr>
          <w:rFonts w:ascii="DM Sans" w:hAnsi="DM Sans" w:cs="Arial"/>
          <w:i/>
          <w:iCs/>
          <w:kern w:val="0"/>
          <w:lang w:eastAsia="en-GB"/>
          <w14:ligatures w14:val="none"/>
        </w:rPr>
        <w:t>’</w:t>
      </w:r>
      <w:r w:rsidR="007C5114">
        <w:rPr>
          <w:rStyle w:val="EndnoteReference"/>
          <w:rFonts w:ascii="DM Sans" w:hAnsi="DM Sans" w:cs="Arial"/>
          <w:i/>
          <w:iCs/>
          <w:kern w:val="0"/>
          <w:lang w:eastAsia="en-GB"/>
          <w14:ligatures w14:val="none"/>
        </w:rPr>
        <w:endnoteReference w:id="15"/>
      </w:r>
    </w:p>
    <w:p w14:paraId="2123D24F" w14:textId="77777777" w:rsidR="000468F2" w:rsidRDefault="000468F2" w:rsidP="000468F2">
      <w:pPr>
        <w:rPr>
          <w:lang w:eastAsia="en-GB"/>
        </w:rPr>
      </w:pPr>
    </w:p>
    <w:p w14:paraId="2A6E5839" w14:textId="77777777" w:rsidR="007C5114" w:rsidRPr="006A3F5E" w:rsidRDefault="007C5114" w:rsidP="000468F2">
      <w:pPr>
        <w:widowControl/>
        <w:spacing w:after="0" w:line="240" w:lineRule="auto"/>
        <w:textAlignment w:val="baseline"/>
        <w:rPr>
          <w:rFonts w:ascii="DM Sans" w:hAnsi="DM Sans" w:cs="Arial"/>
          <w:b/>
          <w:bCs/>
          <w:kern w:val="0"/>
          <w:lang w:eastAsia="en-GB"/>
          <w14:ligatures w14:val="none"/>
        </w:rPr>
      </w:pPr>
      <w:r w:rsidRPr="006A3F5E">
        <w:rPr>
          <w:rFonts w:ascii="DM Sans" w:hAnsi="DM Sans" w:cs="Arial"/>
          <w:b/>
          <w:bCs/>
          <w:kern w:val="0"/>
          <w:lang w:eastAsia="en-GB"/>
          <w14:ligatures w14:val="none"/>
        </w:rPr>
        <w:t>Care Quality</w:t>
      </w:r>
    </w:p>
    <w:p w14:paraId="663B41A5" w14:textId="77777777" w:rsidR="007C5114" w:rsidRDefault="007C5114" w:rsidP="000468F2">
      <w:pPr>
        <w:rPr>
          <w:lang w:eastAsia="en-GB"/>
        </w:rPr>
      </w:pPr>
    </w:p>
    <w:p w14:paraId="0A5246F6" w14:textId="77777777"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The Care Minister, Stephen Kinnock, has rightly referred to adult social care workers as ‘t</w:t>
      </w:r>
      <w:r w:rsidRPr="003479CE">
        <w:rPr>
          <w:rFonts w:ascii="DM Sans" w:hAnsi="DM Sans" w:cs="Arial"/>
          <w:kern w:val="0"/>
          <w:lang w:eastAsia="en-GB"/>
          <w14:ligatures w14:val="none"/>
        </w:rPr>
        <w:t>he unsung heroes of our country</w:t>
      </w:r>
      <w:r>
        <w:rPr>
          <w:rFonts w:ascii="DM Sans" w:hAnsi="DM Sans" w:cs="Arial"/>
          <w:kern w:val="0"/>
          <w:lang w:eastAsia="en-GB"/>
          <w14:ligatures w14:val="none"/>
        </w:rPr>
        <w:t>’, and paid tribute to their ‘</w:t>
      </w:r>
      <w:r w:rsidRPr="003479CE">
        <w:rPr>
          <w:rFonts w:ascii="DM Sans" w:hAnsi="DM Sans" w:cs="Arial"/>
          <w:kern w:val="0"/>
          <w:lang w:eastAsia="en-GB"/>
          <w14:ligatures w14:val="none"/>
        </w:rPr>
        <w:t>care, support, emotional intelligence and hard work</w:t>
      </w:r>
      <w:r>
        <w:rPr>
          <w:rFonts w:ascii="DM Sans" w:hAnsi="DM Sans" w:cs="Arial"/>
          <w:kern w:val="0"/>
          <w:lang w:eastAsia="en-GB"/>
          <w14:ligatures w14:val="none"/>
        </w:rPr>
        <w:t>’.</w:t>
      </w:r>
      <w:r>
        <w:rPr>
          <w:rStyle w:val="EndnoteReference"/>
          <w:rFonts w:ascii="DM Sans" w:hAnsi="DM Sans" w:cs="Arial"/>
          <w:kern w:val="0"/>
          <w:lang w:eastAsia="en-GB"/>
          <w14:ligatures w14:val="none"/>
        </w:rPr>
        <w:endnoteReference w:id="16"/>
      </w:r>
      <w:r>
        <w:rPr>
          <w:rFonts w:ascii="DM Sans" w:hAnsi="DM Sans" w:cs="Arial"/>
          <w:kern w:val="0"/>
          <w:lang w:eastAsia="en-GB"/>
          <w14:ligatures w14:val="none"/>
        </w:rPr>
        <w:t xml:space="preserve">  Many care workers find their roles emotionally rewarding.  Most feel that they can and do make a difference.  But scant financial rewards at the front line ultimately have an impact on the quality of care provided.   </w:t>
      </w:r>
    </w:p>
    <w:p w14:paraId="1179140D" w14:textId="77777777" w:rsidR="007C5114" w:rsidRDefault="007C5114" w:rsidP="006A3F5E">
      <w:pPr>
        <w:pStyle w:val="ListParagraph"/>
        <w:widowControl/>
        <w:tabs>
          <w:tab w:val="num" w:pos="720"/>
        </w:tabs>
        <w:spacing w:after="0" w:line="240" w:lineRule="auto"/>
        <w:ind w:left="360" w:hanging="720"/>
        <w:textAlignment w:val="baseline"/>
        <w:rPr>
          <w:rFonts w:ascii="DM Sans" w:hAnsi="DM Sans" w:cs="Arial"/>
          <w:kern w:val="0"/>
          <w:lang w:eastAsia="en-GB"/>
          <w14:ligatures w14:val="none"/>
        </w:rPr>
      </w:pPr>
    </w:p>
    <w:p w14:paraId="6D02F18A" w14:textId="162B669D"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DE5763">
        <w:rPr>
          <w:rFonts w:ascii="DM Sans" w:hAnsi="DM Sans" w:cs="Arial"/>
          <w:kern w:val="0"/>
          <w:lang w:eastAsia="en-GB"/>
          <w14:ligatures w14:val="none"/>
        </w:rPr>
        <w:lastRenderedPageBreak/>
        <w:t>Low</w:t>
      </w:r>
      <w:r>
        <w:rPr>
          <w:rFonts w:ascii="DM Sans" w:hAnsi="DM Sans" w:cs="Arial"/>
          <w:kern w:val="0"/>
          <w:lang w:eastAsia="en-GB"/>
          <w14:ligatures w14:val="none"/>
        </w:rPr>
        <w:t>-</w:t>
      </w:r>
      <w:r w:rsidRPr="00DE5763">
        <w:rPr>
          <w:rFonts w:ascii="DM Sans" w:hAnsi="DM Sans" w:cs="Arial"/>
          <w:kern w:val="0"/>
          <w:lang w:eastAsia="en-GB"/>
          <w14:ligatures w14:val="none"/>
        </w:rPr>
        <w:t xml:space="preserve">cost provision is often associated with low staffing levels, short visits, minimal training and supervision and high staff turnover.  Isolating the particular impact of wage levels on the quality of care is therefore challenging.  Nevertheless, research does suggest that better pay supports better experiences and outcomes for people drawing on care and support.  </w:t>
      </w:r>
      <w:r>
        <w:rPr>
          <w:rFonts w:ascii="DM Sans" w:hAnsi="DM Sans" w:cs="Arial"/>
          <w:kern w:val="0"/>
          <w:lang w:eastAsia="en-GB"/>
          <w14:ligatures w14:val="none"/>
        </w:rPr>
        <w:t>Skills for Care has found that c</w:t>
      </w:r>
      <w:r w:rsidRPr="00384830">
        <w:rPr>
          <w:rFonts w:ascii="DM Sans" w:hAnsi="DM Sans" w:cs="Arial"/>
          <w:kern w:val="0"/>
          <w:lang w:eastAsia="en-GB"/>
          <w14:ligatures w14:val="none"/>
        </w:rPr>
        <w:t>are workers at establishments</w:t>
      </w:r>
      <w:r>
        <w:rPr>
          <w:rFonts w:ascii="DM Sans" w:hAnsi="DM Sans" w:cs="Arial"/>
          <w:kern w:val="0"/>
          <w:lang w:eastAsia="en-GB"/>
          <w14:ligatures w14:val="none"/>
        </w:rPr>
        <w:t xml:space="preserve"> scoring lowest in CQC inspections</w:t>
      </w:r>
      <w:r w:rsidRPr="00384830">
        <w:rPr>
          <w:rFonts w:ascii="DM Sans" w:hAnsi="DM Sans" w:cs="Arial"/>
          <w:kern w:val="0"/>
          <w:lang w:eastAsia="en-GB"/>
          <w14:ligatures w14:val="none"/>
        </w:rPr>
        <w:t xml:space="preserve"> had a median hourly rate of £12.04 compared to £12.33 at establishments with the highest scores</w:t>
      </w:r>
      <w:r>
        <w:rPr>
          <w:rFonts w:ascii="DM Sans" w:hAnsi="DM Sans" w:cs="Arial"/>
          <w:kern w:val="0"/>
          <w:lang w:eastAsia="en-GB"/>
          <w14:ligatures w14:val="none"/>
        </w:rPr>
        <w:t xml:space="preserve">.  </w:t>
      </w:r>
      <w:r w:rsidRPr="00DE5763">
        <w:rPr>
          <w:rFonts w:ascii="DM Sans" w:hAnsi="DM Sans" w:cs="Arial"/>
          <w:kern w:val="0"/>
          <w:lang w:eastAsia="en-GB"/>
          <w14:ligatures w14:val="none"/>
        </w:rPr>
        <w:t xml:space="preserve">Researchers drawing on </w:t>
      </w:r>
      <w:r>
        <w:rPr>
          <w:rFonts w:ascii="DM Sans" w:hAnsi="DM Sans" w:cs="Arial"/>
          <w:kern w:val="0"/>
          <w:lang w:eastAsia="en-GB"/>
          <w14:ligatures w14:val="none"/>
        </w:rPr>
        <w:t xml:space="preserve">2023 ASC-WDS </w:t>
      </w:r>
      <w:r w:rsidRPr="00DE5763">
        <w:rPr>
          <w:rFonts w:ascii="DM Sans" w:hAnsi="DM Sans" w:cs="Arial"/>
          <w:kern w:val="0"/>
          <w:lang w:eastAsia="en-GB"/>
          <w14:ligatures w14:val="none"/>
        </w:rPr>
        <w:t>data alongside other information sources concluded that a 10% increase in the hourly wage of direct care workers would lead to a 7.1% increase in the likelihood that a care home would achieve a high</w:t>
      </w:r>
      <w:r w:rsidR="00FB57FC">
        <w:rPr>
          <w:rFonts w:ascii="DM Sans" w:hAnsi="DM Sans" w:cs="Arial"/>
          <w:kern w:val="0"/>
          <w:lang w:eastAsia="en-GB"/>
          <w14:ligatures w14:val="none"/>
        </w:rPr>
        <w:t>-</w:t>
      </w:r>
      <w:r w:rsidRPr="00DE5763">
        <w:rPr>
          <w:rFonts w:ascii="DM Sans" w:hAnsi="DM Sans" w:cs="Arial"/>
          <w:kern w:val="0"/>
          <w:lang w:eastAsia="en-GB"/>
          <w14:ligatures w14:val="none"/>
        </w:rPr>
        <w:t>quality rating.</w:t>
      </w:r>
      <w:r>
        <w:rPr>
          <w:rStyle w:val="EndnoteReference"/>
          <w:rFonts w:ascii="DM Sans" w:hAnsi="DM Sans" w:cs="Arial"/>
          <w:kern w:val="0"/>
          <w:lang w:eastAsia="en-GB"/>
          <w14:ligatures w14:val="none"/>
        </w:rPr>
        <w:endnoteReference w:id="17"/>
      </w:r>
      <w:r w:rsidRPr="00DE5763">
        <w:rPr>
          <w:rFonts w:ascii="DM Sans" w:hAnsi="DM Sans" w:cs="Arial"/>
          <w:kern w:val="0"/>
          <w:lang w:eastAsia="en-GB"/>
          <w14:ligatures w14:val="none"/>
        </w:rPr>
        <w:t xml:space="preserve">  </w:t>
      </w:r>
    </w:p>
    <w:p w14:paraId="24F92B87" w14:textId="77777777" w:rsidR="007C5114" w:rsidRPr="00707B5A" w:rsidRDefault="007C5114" w:rsidP="006A3F5E">
      <w:pPr>
        <w:pStyle w:val="ListParagraph"/>
        <w:ind w:hanging="720"/>
        <w:rPr>
          <w:rFonts w:ascii="DM Sans" w:hAnsi="DM Sans" w:cs="Arial"/>
          <w:kern w:val="0"/>
          <w:lang w:eastAsia="en-GB"/>
          <w14:ligatures w14:val="none"/>
        </w:rPr>
      </w:pPr>
    </w:p>
    <w:p w14:paraId="06079F35" w14:textId="77777777" w:rsidR="007C5114" w:rsidRPr="00DE5763"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DE5763">
        <w:rPr>
          <w:rFonts w:ascii="DM Sans" w:hAnsi="DM Sans" w:cs="Arial"/>
          <w:kern w:val="0"/>
          <w:lang w:eastAsia="en-GB"/>
          <w14:ligatures w14:val="none"/>
        </w:rPr>
        <w:t>Broader analysis of outcomes in both residential and home care has reached similar conclusions, concluding that there is ‘a significant relationship between pay and care outcomes’, while at the same time noting that ‘the size of association [is] relatively small, with average care outcomes being around 2-3% higher in an LA with a two standard deviation higher wage compared to the average.’</w:t>
      </w:r>
      <w:r>
        <w:rPr>
          <w:rStyle w:val="EndnoteReference"/>
          <w:rFonts w:ascii="DM Sans" w:hAnsi="DM Sans" w:cs="Arial"/>
          <w:kern w:val="0"/>
          <w:lang w:eastAsia="en-GB"/>
          <w14:ligatures w14:val="none"/>
        </w:rPr>
        <w:endnoteReference w:id="18"/>
      </w:r>
    </w:p>
    <w:p w14:paraId="6D735A77"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7D62797E" w14:textId="77777777" w:rsidR="007C5114" w:rsidRPr="006A3F5E" w:rsidRDefault="007C5114" w:rsidP="006A3F5E">
      <w:pPr>
        <w:widowControl/>
        <w:tabs>
          <w:tab w:val="num" w:pos="720"/>
        </w:tabs>
        <w:spacing w:after="0" w:line="240" w:lineRule="auto"/>
        <w:textAlignment w:val="baseline"/>
        <w:rPr>
          <w:rFonts w:ascii="DM Sans" w:hAnsi="DM Sans" w:cs="Arial"/>
          <w:b/>
          <w:bCs/>
          <w:kern w:val="0"/>
          <w:lang w:eastAsia="en-GB"/>
          <w14:ligatures w14:val="none"/>
        </w:rPr>
      </w:pPr>
      <w:r w:rsidRPr="006A3F5E">
        <w:rPr>
          <w:rFonts w:ascii="DM Sans" w:hAnsi="DM Sans" w:cs="Arial"/>
          <w:b/>
          <w:bCs/>
          <w:kern w:val="0"/>
          <w:lang w:eastAsia="en-GB"/>
          <w14:ligatures w14:val="none"/>
        </w:rPr>
        <w:t>Pay, recruitment and retention</w:t>
      </w:r>
    </w:p>
    <w:p w14:paraId="45DBD720"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1DD8C650" w14:textId="38812092"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E821F3">
        <w:rPr>
          <w:rFonts w:ascii="DM Sans" w:hAnsi="DM Sans" w:cs="Arial"/>
          <w:kern w:val="0"/>
          <w:lang w:eastAsia="en-GB"/>
          <w14:ligatures w14:val="none"/>
        </w:rPr>
        <w:t>High vacancy levels make it difficult, or in some situations impossible, to deliver timely and personalised care.  When vacancy levels peaked at 10.5% in 2021/22, so did the number of people waiting for care and support.  I</w:t>
      </w:r>
      <w:r>
        <w:rPr>
          <w:rFonts w:ascii="DM Sans" w:hAnsi="DM Sans" w:cs="Arial"/>
          <w:kern w:val="0"/>
          <w:lang w:eastAsia="en-GB"/>
          <w14:ligatures w14:val="none"/>
        </w:rPr>
        <w:t xml:space="preserve">t is wholly welcome, therefore that vacancies have fallen to </w:t>
      </w:r>
      <w:r w:rsidRPr="00E821F3">
        <w:rPr>
          <w:rFonts w:ascii="DM Sans" w:hAnsi="DM Sans" w:cs="Arial"/>
          <w:kern w:val="0"/>
          <w:lang w:eastAsia="en-GB"/>
          <w14:ligatures w14:val="none"/>
        </w:rPr>
        <w:t>6.</w:t>
      </w:r>
      <w:r>
        <w:rPr>
          <w:rFonts w:ascii="DM Sans" w:hAnsi="DM Sans" w:cs="Arial"/>
          <w:kern w:val="0"/>
          <w:lang w:eastAsia="en-GB"/>
          <w14:ligatures w14:val="none"/>
        </w:rPr>
        <w:t>2</w:t>
      </w:r>
      <w:r w:rsidRPr="00E821F3">
        <w:rPr>
          <w:rFonts w:ascii="DM Sans" w:hAnsi="DM Sans" w:cs="Arial"/>
          <w:kern w:val="0"/>
          <w:lang w:eastAsia="en-GB"/>
          <w14:ligatures w14:val="none"/>
        </w:rPr>
        <w:t>%</w:t>
      </w:r>
      <w:r>
        <w:rPr>
          <w:rFonts w:ascii="DM Sans" w:hAnsi="DM Sans" w:cs="Arial"/>
          <w:kern w:val="0"/>
          <w:lang w:eastAsia="en-GB"/>
          <w14:ligatures w14:val="none"/>
        </w:rPr>
        <w:t>, which is approximately the same rate as the NHS (6.5%). Turnover rates have also fallen, down from 29.9% in 2021/22 to 23.6% in 2025/26.</w:t>
      </w:r>
      <w:r w:rsidRPr="0062421E">
        <w:rPr>
          <w:rStyle w:val="EndnoteReference"/>
          <w:rFonts w:ascii="DM Sans" w:hAnsi="DM Sans" w:cs="Arial"/>
          <w:kern w:val="0"/>
          <w:lang w:eastAsia="en-GB"/>
          <w14:ligatures w14:val="none"/>
        </w:rPr>
        <w:t xml:space="preserve"> </w:t>
      </w:r>
      <w:r>
        <w:rPr>
          <w:rStyle w:val="EndnoteReference"/>
          <w:rFonts w:ascii="DM Sans" w:hAnsi="DM Sans" w:cs="Arial"/>
          <w:kern w:val="0"/>
          <w:lang w:eastAsia="en-GB"/>
          <w14:ligatures w14:val="none"/>
        </w:rPr>
        <w:endnoteReference w:id="19"/>
      </w:r>
    </w:p>
    <w:p w14:paraId="203C9CD1"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5058C8C7" w14:textId="1A179309"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These are positive developments, but caveats and cautions apply.  The fall in vacancy levels was achieved entirely th</w:t>
      </w:r>
      <w:r w:rsidR="00D144FD">
        <w:rPr>
          <w:rFonts w:ascii="DM Sans" w:hAnsi="DM Sans" w:cs="Arial"/>
          <w:kern w:val="0"/>
          <w:lang w:eastAsia="en-GB"/>
          <w14:ligatures w14:val="none"/>
        </w:rPr>
        <w:t>r</w:t>
      </w:r>
      <w:r>
        <w:rPr>
          <w:rFonts w:ascii="DM Sans" w:hAnsi="DM Sans" w:cs="Arial"/>
          <w:kern w:val="0"/>
          <w:lang w:eastAsia="en-GB"/>
          <w14:ligatures w14:val="none"/>
        </w:rPr>
        <w:t xml:space="preserve">ough a rise in international recruitment.  </w:t>
      </w:r>
      <w:r w:rsidR="00BB2DDB">
        <w:rPr>
          <w:rFonts w:ascii="DM Sans" w:hAnsi="DM Sans" w:cs="Arial"/>
          <w:kern w:val="0"/>
          <w:lang w:eastAsia="en-GB"/>
          <w14:ligatures w14:val="none"/>
        </w:rPr>
        <w:t>130</w:t>
      </w:r>
      <w:r w:rsidRPr="00E740B8">
        <w:rPr>
          <w:rFonts w:ascii="DM Sans" w:hAnsi="DM Sans" w:cs="Arial"/>
          <w:kern w:val="0"/>
          <w:lang w:eastAsia="en-GB"/>
          <w14:ligatures w14:val="none"/>
        </w:rPr>
        <w:t>,000 fewer British nationals are employed in adult social care now than in 20</w:t>
      </w:r>
      <w:r w:rsidR="00BB2DDB">
        <w:rPr>
          <w:rFonts w:ascii="DM Sans" w:hAnsi="DM Sans" w:cs="Arial"/>
          <w:kern w:val="0"/>
          <w:lang w:eastAsia="en-GB"/>
          <w14:ligatures w14:val="none"/>
        </w:rPr>
        <w:t>20</w:t>
      </w:r>
      <w:r w:rsidRPr="00E740B8">
        <w:rPr>
          <w:rFonts w:ascii="DM Sans" w:hAnsi="DM Sans" w:cs="Arial"/>
          <w:kern w:val="0"/>
          <w:lang w:eastAsia="en-GB"/>
          <w14:ligatures w14:val="none"/>
        </w:rPr>
        <w:t>/</w:t>
      </w:r>
      <w:r w:rsidR="00BB2DDB">
        <w:rPr>
          <w:rFonts w:ascii="DM Sans" w:hAnsi="DM Sans" w:cs="Arial"/>
          <w:kern w:val="0"/>
          <w:lang w:eastAsia="en-GB"/>
          <w14:ligatures w14:val="none"/>
        </w:rPr>
        <w:t>21</w:t>
      </w:r>
      <w:r w:rsidRPr="00E740B8">
        <w:rPr>
          <w:rFonts w:ascii="DM Sans" w:hAnsi="DM Sans" w:cs="Arial"/>
          <w:kern w:val="0"/>
          <w:lang w:eastAsia="en-GB"/>
          <w14:ligatures w14:val="none"/>
        </w:rPr>
        <w:t xml:space="preserve">0 and make up a smaller proportion of the workforce </w:t>
      </w:r>
      <w:r w:rsidR="002116B7">
        <w:rPr>
          <w:rFonts w:ascii="DM Sans" w:hAnsi="DM Sans" w:cs="Arial"/>
          <w:kern w:val="0"/>
          <w:lang w:eastAsia="en-GB"/>
          <w14:ligatures w14:val="none"/>
        </w:rPr>
        <w:t xml:space="preserve">(filled posts) </w:t>
      </w:r>
      <w:r w:rsidRPr="00E740B8">
        <w:rPr>
          <w:rFonts w:ascii="DM Sans" w:hAnsi="DM Sans" w:cs="Arial"/>
          <w:kern w:val="0"/>
          <w:lang w:eastAsia="en-GB"/>
          <w14:ligatures w14:val="none"/>
        </w:rPr>
        <w:t xml:space="preserve">– down to </w:t>
      </w:r>
      <w:r w:rsidR="002116B7">
        <w:rPr>
          <w:rFonts w:ascii="DM Sans" w:hAnsi="DM Sans" w:cs="Arial"/>
          <w:kern w:val="0"/>
          <w:lang w:eastAsia="en-GB"/>
          <w14:ligatures w14:val="none"/>
        </w:rPr>
        <w:t>67.4</w:t>
      </w:r>
      <w:r w:rsidRPr="00E740B8">
        <w:rPr>
          <w:rFonts w:ascii="DM Sans" w:hAnsi="DM Sans" w:cs="Arial"/>
          <w:kern w:val="0"/>
          <w:lang w:eastAsia="en-GB"/>
          <w14:ligatures w14:val="none"/>
        </w:rPr>
        <w:t>% from 84.6%.</w:t>
      </w:r>
      <w:r w:rsidR="002116B7">
        <w:rPr>
          <w:rStyle w:val="EndnoteReference"/>
          <w:rFonts w:ascii="DM Sans" w:hAnsi="DM Sans" w:cs="Arial"/>
          <w:kern w:val="0"/>
          <w:lang w:eastAsia="en-GB"/>
          <w14:ligatures w14:val="none"/>
        </w:rPr>
        <w:endnoteReference w:id="20"/>
      </w:r>
      <w:r>
        <w:rPr>
          <w:rFonts w:ascii="DM Sans" w:hAnsi="DM Sans" w:cs="Arial"/>
          <w:kern w:val="0"/>
          <w:lang w:eastAsia="en-GB"/>
          <w14:ligatures w14:val="none"/>
        </w:rPr>
        <w:t xml:space="preserve">  Government’s decision to severely restrict routes from this point forward, while bringing no immediate alternatives into play, poses a substantial risk to the sector.  R</w:t>
      </w:r>
      <w:r w:rsidRPr="00455064">
        <w:rPr>
          <w:rFonts w:ascii="DM Sans" w:hAnsi="DM Sans" w:cs="Arial"/>
          <w:kern w:val="0"/>
          <w:lang w:eastAsia="en-GB"/>
          <w14:ligatures w14:val="none"/>
        </w:rPr>
        <w:t xml:space="preserve">egions </w:t>
      </w:r>
      <w:r>
        <w:rPr>
          <w:rFonts w:ascii="DM Sans" w:hAnsi="DM Sans" w:cs="Arial"/>
          <w:kern w:val="0"/>
          <w:lang w:eastAsia="en-GB"/>
          <w14:ligatures w14:val="none"/>
        </w:rPr>
        <w:t xml:space="preserve">which </w:t>
      </w:r>
      <w:r w:rsidRPr="00455064">
        <w:rPr>
          <w:rFonts w:ascii="DM Sans" w:hAnsi="DM Sans" w:cs="Arial"/>
          <w:kern w:val="0"/>
          <w:lang w:eastAsia="en-GB"/>
          <w14:ligatures w14:val="none"/>
        </w:rPr>
        <w:t xml:space="preserve">have drawn particularly heavily on international recruitment </w:t>
      </w:r>
      <w:r>
        <w:rPr>
          <w:rFonts w:ascii="DM Sans" w:hAnsi="DM Sans" w:cs="Arial"/>
          <w:kern w:val="0"/>
          <w:lang w:eastAsia="en-GB"/>
          <w14:ligatures w14:val="none"/>
        </w:rPr>
        <w:t>find themselves particularly exposed</w:t>
      </w:r>
      <w:r w:rsidRPr="00455064">
        <w:rPr>
          <w:rFonts w:ascii="DM Sans" w:hAnsi="DM Sans" w:cs="Arial"/>
          <w:kern w:val="0"/>
          <w:lang w:eastAsia="en-GB"/>
          <w14:ligatures w14:val="none"/>
        </w:rPr>
        <w:t xml:space="preserve">.  In Yorkshire and Humber, only 4% of those starting direct care roles in 2024/25 were recruited internationally, </w:t>
      </w:r>
      <w:r>
        <w:rPr>
          <w:rFonts w:ascii="DM Sans" w:hAnsi="DM Sans" w:cs="Arial"/>
          <w:kern w:val="0"/>
          <w:lang w:eastAsia="en-GB"/>
          <w14:ligatures w14:val="none"/>
        </w:rPr>
        <w:t xml:space="preserve">while </w:t>
      </w:r>
      <w:r w:rsidRPr="00455064">
        <w:rPr>
          <w:rFonts w:ascii="DM Sans" w:hAnsi="DM Sans" w:cs="Arial"/>
          <w:kern w:val="0"/>
          <w:lang w:eastAsia="en-GB"/>
          <w14:ligatures w14:val="none"/>
        </w:rPr>
        <w:t xml:space="preserve">25% of starters in London were from overseas. </w:t>
      </w:r>
      <w:r>
        <w:rPr>
          <w:rFonts w:ascii="DM Sans" w:hAnsi="DM Sans" w:cs="Arial"/>
          <w:kern w:val="0"/>
          <w:lang w:eastAsia="en-GB"/>
          <w14:ligatures w14:val="none"/>
        </w:rPr>
        <w:t xml:space="preserve"> Turnover rates for staff recruited internationally are much lower than for domestically recruited staff</w:t>
      </w:r>
      <w:r w:rsidR="002116B7">
        <w:rPr>
          <w:rFonts w:ascii="DM Sans" w:hAnsi="DM Sans" w:cs="Arial"/>
          <w:kern w:val="0"/>
          <w:lang w:eastAsia="en-GB"/>
          <w14:ligatures w14:val="none"/>
        </w:rPr>
        <w:t xml:space="preserve"> </w:t>
      </w:r>
      <w:r w:rsidR="00F4449D">
        <w:rPr>
          <w:rFonts w:ascii="DM Sans" w:hAnsi="DM Sans" w:cs="Arial"/>
          <w:kern w:val="0"/>
          <w:lang w:eastAsia="en-GB"/>
          <w14:ligatures w14:val="none"/>
        </w:rPr>
        <w:t>–</w:t>
      </w:r>
      <w:r>
        <w:rPr>
          <w:rFonts w:ascii="DM Sans" w:hAnsi="DM Sans" w:cs="Arial"/>
          <w:kern w:val="0"/>
          <w:lang w:eastAsia="en-GB"/>
          <w14:ligatures w14:val="none"/>
        </w:rPr>
        <w:t xml:space="preserve"> </w:t>
      </w:r>
      <w:r w:rsidR="00F4449D">
        <w:rPr>
          <w:rFonts w:ascii="DM Sans" w:hAnsi="DM Sans" w:cs="Arial"/>
          <w:kern w:val="0"/>
          <w:lang w:eastAsia="en-GB"/>
          <w14:ligatures w14:val="none"/>
        </w:rPr>
        <w:t>25.9</w:t>
      </w:r>
      <w:r w:rsidRPr="000745A9">
        <w:rPr>
          <w:rFonts w:ascii="DM Sans" w:hAnsi="DM Sans" w:cs="Arial"/>
          <w:kern w:val="0"/>
          <w:lang w:eastAsia="en-GB"/>
          <w14:ligatures w14:val="none"/>
        </w:rPr>
        <w:t xml:space="preserve">%, </w:t>
      </w:r>
      <w:r>
        <w:rPr>
          <w:rFonts w:ascii="DM Sans" w:hAnsi="DM Sans" w:cs="Arial"/>
          <w:kern w:val="0"/>
          <w:lang w:eastAsia="en-GB"/>
          <w14:ligatures w14:val="none"/>
        </w:rPr>
        <w:t xml:space="preserve">compared to </w:t>
      </w:r>
      <w:r w:rsidR="00F4449D">
        <w:rPr>
          <w:rFonts w:ascii="DM Sans" w:hAnsi="DM Sans" w:cs="Arial"/>
          <w:kern w:val="0"/>
          <w:lang w:eastAsia="en-GB"/>
          <w14:ligatures w14:val="none"/>
        </w:rPr>
        <w:t>38.9</w:t>
      </w:r>
      <w:r>
        <w:rPr>
          <w:rFonts w:ascii="DM Sans" w:hAnsi="DM Sans" w:cs="Arial"/>
          <w:kern w:val="0"/>
          <w:lang w:eastAsia="en-GB"/>
          <w14:ligatures w14:val="none"/>
        </w:rPr>
        <w:t xml:space="preserve">% for </w:t>
      </w:r>
      <w:r w:rsidRPr="000745A9">
        <w:rPr>
          <w:rFonts w:ascii="DM Sans" w:hAnsi="DM Sans" w:cs="Arial"/>
          <w:kern w:val="0"/>
          <w:lang w:eastAsia="en-GB"/>
          <w14:ligatures w14:val="none"/>
        </w:rPr>
        <w:t>domestic recruits</w:t>
      </w:r>
      <w:r>
        <w:rPr>
          <w:rFonts w:ascii="DM Sans" w:hAnsi="DM Sans" w:cs="Arial"/>
          <w:kern w:val="0"/>
          <w:lang w:eastAsia="en-GB"/>
          <w14:ligatures w14:val="none"/>
        </w:rPr>
        <w:t>.</w:t>
      </w:r>
      <w:r w:rsidR="002116B7" w:rsidRPr="002116B7">
        <w:rPr>
          <w:rFonts w:ascii="DM Sans" w:hAnsi="DM Sans" w:cs="Arial"/>
          <w:kern w:val="0"/>
          <w:lang w:eastAsia="en-GB"/>
          <w14:ligatures w14:val="none"/>
        </w:rPr>
        <w:t xml:space="preserve"> </w:t>
      </w:r>
      <w:r w:rsidR="002116B7">
        <w:rPr>
          <w:rStyle w:val="EndnoteReference"/>
          <w:rFonts w:ascii="DM Sans" w:hAnsi="DM Sans" w:cs="Arial"/>
          <w:kern w:val="0"/>
          <w:lang w:eastAsia="en-GB"/>
          <w14:ligatures w14:val="none"/>
        </w:rPr>
        <w:endnoteReference w:id="21"/>
      </w:r>
      <w:r>
        <w:rPr>
          <w:rFonts w:ascii="DM Sans" w:hAnsi="DM Sans" w:cs="Arial"/>
          <w:kern w:val="0"/>
          <w:lang w:eastAsia="en-GB"/>
          <w14:ligatures w14:val="none"/>
        </w:rPr>
        <w:t xml:space="preserve">  All other things being equal, the turn back to domestic recruitment </w:t>
      </w:r>
      <w:r>
        <w:rPr>
          <w:rFonts w:ascii="DM Sans" w:hAnsi="DM Sans" w:cs="Arial"/>
          <w:kern w:val="0"/>
          <w:lang w:eastAsia="en-GB"/>
          <w14:ligatures w14:val="none"/>
        </w:rPr>
        <w:lastRenderedPageBreak/>
        <w:t>necessitated by the change in government policy will therefore increase churn and associated costs.</w:t>
      </w:r>
    </w:p>
    <w:p w14:paraId="791B65BD" w14:textId="77777777" w:rsidR="007C5114" w:rsidRDefault="007C5114" w:rsidP="006A3F5E">
      <w:pPr>
        <w:pStyle w:val="ListParagraph"/>
        <w:ind w:hanging="720"/>
        <w:rPr>
          <w:rFonts w:ascii="DM Sans" w:hAnsi="DM Sans" w:cs="Arial"/>
          <w:kern w:val="0"/>
          <w:lang w:eastAsia="en-GB"/>
          <w14:ligatures w14:val="none"/>
        </w:rPr>
      </w:pPr>
    </w:p>
    <w:p w14:paraId="2B1AEFA2" w14:textId="57C44912"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It is also important to recognise that v</w:t>
      </w:r>
      <w:r w:rsidRPr="001F43C2">
        <w:rPr>
          <w:rFonts w:ascii="DM Sans" w:hAnsi="DM Sans" w:cs="Arial"/>
          <w:kern w:val="0"/>
          <w:lang w:eastAsia="en-GB"/>
          <w14:ligatures w14:val="none"/>
        </w:rPr>
        <w:t xml:space="preserve">acancy rates are still historically high.  In 2012/13, the vacancy rate in adult social care was 4.3%, and did not rise above 7.4% until 2021.  On a </w:t>
      </w:r>
      <w:r w:rsidR="008F23A3" w:rsidRPr="001F43C2">
        <w:rPr>
          <w:rFonts w:ascii="DM Sans" w:hAnsi="DM Sans" w:cs="Arial"/>
          <w:kern w:val="0"/>
          <w:lang w:eastAsia="en-GB"/>
          <w14:ligatures w14:val="none"/>
        </w:rPr>
        <w:t>day-to-day</w:t>
      </w:r>
      <w:r w:rsidRPr="001F43C2">
        <w:rPr>
          <w:rFonts w:ascii="DM Sans" w:hAnsi="DM Sans" w:cs="Arial"/>
          <w:kern w:val="0"/>
          <w:lang w:eastAsia="en-GB"/>
          <w14:ligatures w14:val="none"/>
        </w:rPr>
        <w:t xml:space="preserve"> basis, providers and care managers are </w:t>
      </w:r>
      <w:r>
        <w:rPr>
          <w:rFonts w:ascii="DM Sans" w:hAnsi="DM Sans" w:cs="Arial"/>
          <w:kern w:val="0"/>
          <w:lang w:eastAsia="en-GB"/>
          <w14:ligatures w14:val="none"/>
        </w:rPr>
        <w:t xml:space="preserve">therefore </w:t>
      </w:r>
      <w:r w:rsidRPr="001F43C2">
        <w:rPr>
          <w:rFonts w:ascii="DM Sans" w:hAnsi="DM Sans" w:cs="Arial"/>
          <w:kern w:val="0"/>
          <w:lang w:eastAsia="en-GB"/>
          <w14:ligatures w14:val="none"/>
        </w:rPr>
        <w:t xml:space="preserve">still exercised by real challenges that </w:t>
      </w:r>
      <w:r>
        <w:rPr>
          <w:rFonts w:ascii="DM Sans" w:hAnsi="DM Sans" w:cs="Arial"/>
          <w:kern w:val="0"/>
          <w:lang w:eastAsia="en-GB"/>
          <w14:ligatures w14:val="none"/>
        </w:rPr>
        <w:t xml:space="preserve">can </w:t>
      </w:r>
      <w:r w:rsidRPr="001F43C2">
        <w:rPr>
          <w:rFonts w:ascii="DM Sans" w:hAnsi="DM Sans" w:cs="Arial"/>
          <w:kern w:val="0"/>
          <w:lang w:eastAsia="en-GB"/>
          <w14:ligatures w14:val="none"/>
        </w:rPr>
        <w:t>affect staff wellbeing and continuity of care</w:t>
      </w:r>
      <w:r>
        <w:rPr>
          <w:rFonts w:ascii="DM Sans" w:hAnsi="DM Sans" w:cs="Arial"/>
          <w:kern w:val="0"/>
          <w:lang w:eastAsia="en-GB"/>
          <w14:ligatures w14:val="none"/>
        </w:rPr>
        <w:t>, and which inhibit good business planning.</w:t>
      </w:r>
      <w:r w:rsidRPr="001F43C2">
        <w:rPr>
          <w:rFonts w:ascii="DM Sans" w:hAnsi="DM Sans" w:cs="Arial"/>
          <w:kern w:val="0"/>
          <w:lang w:eastAsia="en-GB"/>
          <w14:ligatures w14:val="none"/>
        </w:rPr>
        <w:t xml:space="preserve"> 71% of managers of residential and domiciliary care settings describe recruitment as challenging</w:t>
      </w:r>
      <w:r>
        <w:rPr>
          <w:rFonts w:ascii="DM Sans" w:hAnsi="DM Sans" w:cs="Arial"/>
          <w:kern w:val="0"/>
          <w:lang w:eastAsia="en-GB"/>
          <w14:ligatures w14:val="none"/>
        </w:rPr>
        <w:t>.  The finding is reasonably consistent across England, being h</w:t>
      </w:r>
      <w:r w:rsidRPr="0069670D">
        <w:rPr>
          <w:rFonts w:ascii="DM Sans" w:hAnsi="DM Sans" w:cs="Arial"/>
          <w:kern w:val="0"/>
          <w:lang w:eastAsia="en-GB"/>
          <w14:ligatures w14:val="none"/>
        </w:rPr>
        <w:t xml:space="preserve">ighest in the South West </w:t>
      </w:r>
      <w:r>
        <w:rPr>
          <w:rFonts w:ascii="DM Sans" w:hAnsi="DM Sans" w:cs="Arial"/>
          <w:kern w:val="0"/>
          <w:lang w:eastAsia="en-GB"/>
          <w14:ligatures w14:val="none"/>
        </w:rPr>
        <w:t xml:space="preserve">at </w:t>
      </w:r>
      <w:r w:rsidRPr="0069670D">
        <w:rPr>
          <w:rFonts w:ascii="DM Sans" w:hAnsi="DM Sans" w:cs="Arial"/>
          <w:kern w:val="0"/>
          <w:lang w:eastAsia="en-GB"/>
          <w14:ligatures w14:val="none"/>
        </w:rPr>
        <w:t>74%</w:t>
      </w:r>
      <w:r>
        <w:rPr>
          <w:rFonts w:ascii="DM Sans" w:hAnsi="DM Sans" w:cs="Arial"/>
          <w:kern w:val="0"/>
          <w:lang w:eastAsia="en-GB"/>
          <w14:ligatures w14:val="none"/>
        </w:rPr>
        <w:t xml:space="preserve"> and </w:t>
      </w:r>
      <w:r w:rsidRPr="001F43C2">
        <w:rPr>
          <w:rFonts w:ascii="DM Sans" w:hAnsi="DM Sans" w:cs="Arial"/>
          <w:kern w:val="0"/>
          <w:lang w:eastAsia="en-GB"/>
          <w14:ligatures w14:val="none"/>
        </w:rPr>
        <w:t xml:space="preserve">lowest in London </w:t>
      </w:r>
      <w:r>
        <w:rPr>
          <w:rFonts w:ascii="DM Sans" w:hAnsi="DM Sans" w:cs="Arial"/>
          <w:kern w:val="0"/>
          <w:lang w:eastAsia="en-GB"/>
          <w14:ligatures w14:val="none"/>
        </w:rPr>
        <w:t xml:space="preserve">at </w:t>
      </w:r>
      <w:r w:rsidRPr="001F43C2">
        <w:rPr>
          <w:rFonts w:ascii="DM Sans" w:hAnsi="DM Sans" w:cs="Arial"/>
          <w:kern w:val="0"/>
          <w:lang w:eastAsia="en-GB"/>
          <w14:ligatures w14:val="none"/>
        </w:rPr>
        <w:t>64.5%.</w:t>
      </w:r>
      <w:r>
        <w:rPr>
          <w:rStyle w:val="EndnoteReference"/>
          <w:rFonts w:ascii="DM Sans" w:hAnsi="DM Sans" w:cs="Arial"/>
          <w:kern w:val="0"/>
          <w:lang w:eastAsia="en-GB"/>
          <w14:ligatures w14:val="none"/>
        </w:rPr>
        <w:endnoteReference w:id="22"/>
      </w:r>
      <w:r w:rsidRPr="001F43C2">
        <w:rPr>
          <w:rFonts w:ascii="DM Sans" w:hAnsi="DM Sans" w:cs="Arial"/>
          <w:kern w:val="0"/>
          <w:lang w:eastAsia="en-GB"/>
          <w14:ligatures w14:val="none"/>
        </w:rPr>
        <w:t xml:space="preserve">  </w:t>
      </w:r>
    </w:p>
    <w:p w14:paraId="4367E9F3" w14:textId="77777777" w:rsidR="007C5114" w:rsidRDefault="007C5114" w:rsidP="006A3F5E">
      <w:pPr>
        <w:pStyle w:val="ListParagraph"/>
        <w:ind w:hanging="720"/>
        <w:rPr>
          <w:rFonts w:ascii="DM Sans" w:hAnsi="DM Sans" w:cs="Arial"/>
          <w:kern w:val="0"/>
          <w:lang w:eastAsia="en-GB"/>
          <w14:ligatures w14:val="none"/>
        </w:rPr>
      </w:pPr>
    </w:p>
    <w:p w14:paraId="0486EFCA" w14:textId="1A0C5A46"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 xml:space="preserve">Failure to retain staff and challenges in recruiting staff are bad for care continuity, and bad for business sustainability.  </w:t>
      </w:r>
      <w:r w:rsidR="00DF5029">
        <w:rPr>
          <w:rFonts w:ascii="DM Sans" w:hAnsi="DM Sans" w:cs="Arial"/>
          <w:kern w:val="0"/>
          <w:lang w:eastAsia="en-GB"/>
          <w14:ligatures w14:val="none"/>
        </w:rPr>
        <w:t>The Joseph Rowntree Foundation (</w:t>
      </w:r>
      <w:r>
        <w:rPr>
          <w:rFonts w:ascii="DM Sans" w:hAnsi="DM Sans" w:cs="Arial"/>
          <w:kern w:val="0"/>
          <w:lang w:eastAsia="en-GB"/>
          <w14:ligatures w14:val="none"/>
        </w:rPr>
        <w:t>JRF</w:t>
      </w:r>
      <w:r w:rsidR="00DF5029">
        <w:rPr>
          <w:rFonts w:ascii="DM Sans" w:hAnsi="DM Sans" w:cs="Arial"/>
          <w:kern w:val="0"/>
          <w:lang w:eastAsia="en-GB"/>
          <w14:ligatures w14:val="none"/>
        </w:rPr>
        <w:t>)</w:t>
      </w:r>
      <w:r>
        <w:rPr>
          <w:rFonts w:ascii="DM Sans" w:hAnsi="DM Sans" w:cs="Arial"/>
          <w:kern w:val="0"/>
          <w:lang w:eastAsia="en-GB"/>
          <w14:ligatures w14:val="none"/>
        </w:rPr>
        <w:t xml:space="preserve"> have costed some of the business consequences.  They have not only looked at direct recruitment and training costs – which they calculate at an average of £7,870 to fill a post – but also the cost of ‘lost output’, or reduced productivity caused by the vacancy – which they calculate at an average of £9,282.</w:t>
      </w:r>
      <w:r w:rsidRPr="00AE0402">
        <w:rPr>
          <w:rStyle w:val="EndnoteReference"/>
          <w:rFonts w:ascii="DM Sans" w:hAnsi="DM Sans" w:cs="Arial"/>
          <w:kern w:val="0"/>
          <w:lang w:eastAsia="en-GB"/>
          <w14:ligatures w14:val="none"/>
        </w:rPr>
        <w:t xml:space="preserve"> </w:t>
      </w:r>
      <w:r>
        <w:rPr>
          <w:rStyle w:val="EndnoteReference"/>
          <w:rFonts w:ascii="DM Sans" w:hAnsi="DM Sans" w:cs="Arial"/>
          <w:kern w:val="0"/>
          <w:lang w:eastAsia="en-GB"/>
          <w14:ligatures w14:val="none"/>
        </w:rPr>
        <w:endnoteReference w:id="23"/>
      </w:r>
      <w:r>
        <w:rPr>
          <w:rFonts w:ascii="DM Sans" w:hAnsi="DM Sans" w:cs="Arial"/>
          <w:kern w:val="0"/>
          <w:lang w:eastAsia="en-GB"/>
          <w14:ligatures w14:val="none"/>
        </w:rPr>
        <w:t xml:space="preserve">  </w:t>
      </w:r>
    </w:p>
    <w:p w14:paraId="47A9CA0F" w14:textId="77777777" w:rsidR="007C5114" w:rsidRDefault="007C5114" w:rsidP="006A3F5E">
      <w:pPr>
        <w:pStyle w:val="ListParagraph"/>
        <w:ind w:hanging="720"/>
        <w:rPr>
          <w:rFonts w:ascii="DM Sans" w:hAnsi="DM Sans" w:cs="Arial"/>
          <w:kern w:val="0"/>
          <w:lang w:eastAsia="en-GB"/>
          <w14:ligatures w14:val="none"/>
        </w:rPr>
      </w:pPr>
    </w:p>
    <w:p w14:paraId="57B98BB2" w14:textId="4943D215"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580A99">
        <w:rPr>
          <w:rFonts w:ascii="DM Sans" w:hAnsi="DM Sans" w:cs="Arial"/>
          <w:kern w:val="0"/>
          <w:lang w:eastAsia="en-GB"/>
          <w14:ligatures w14:val="none"/>
        </w:rPr>
        <w:t xml:space="preserve">What is the impact of wage levels on recruitment and retention?  </w:t>
      </w:r>
      <w:r>
        <w:rPr>
          <w:rFonts w:ascii="DM Sans" w:hAnsi="DM Sans" w:cs="Arial"/>
          <w:kern w:val="0"/>
          <w:lang w:eastAsia="en-GB"/>
          <w14:ligatures w14:val="none"/>
        </w:rPr>
        <w:t>T</w:t>
      </w:r>
      <w:r w:rsidRPr="00580A99">
        <w:rPr>
          <w:rFonts w:ascii="DM Sans" w:hAnsi="DM Sans" w:cs="Arial"/>
          <w:kern w:val="0"/>
          <w:lang w:eastAsia="en-GB"/>
          <w14:ligatures w14:val="none"/>
        </w:rPr>
        <w:t xml:space="preserve">he prevalence of </w:t>
      </w:r>
      <w:r>
        <w:rPr>
          <w:rFonts w:ascii="DM Sans" w:hAnsi="DM Sans" w:cs="Arial"/>
          <w:kern w:val="0"/>
          <w:lang w:eastAsia="en-GB"/>
          <w14:ligatures w14:val="none"/>
        </w:rPr>
        <w:t xml:space="preserve">international </w:t>
      </w:r>
      <w:r w:rsidRPr="00580A99">
        <w:rPr>
          <w:rFonts w:ascii="DM Sans" w:hAnsi="DM Sans" w:cs="Arial"/>
          <w:kern w:val="0"/>
          <w:lang w:eastAsia="en-GB"/>
          <w14:ligatures w14:val="none"/>
        </w:rPr>
        <w:t>recruitment from March 2021 to March 2024 complicates any analysis.</w:t>
      </w:r>
      <w:r>
        <w:rPr>
          <w:rStyle w:val="EndnoteReference"/>
          <w:rFonts w:ascii="DM Sans" w:hAnsi="DM Sans" w:cs="Arial"/>
          <w:kern w:val="0"/>
          <w:lang w:eastAsia="en-GB"/>
          <w14:ligatures w14:val="none"/>
        </w:rPr>
        <w:endnoteReference w:id="24"/>
      </w:r>
      <w:r w:rsidRPr="00580A99">
        <w:rPr>
          <w:rFonts w:ascii="DM Sans" w:hAnsi="DM Sans" w:cs="Arial"/>
          <w:kern w:val="0"/>
          <w:lang w:eastAsia="en-GB"/>
          <w14:ligatures w14:val="none"/>
        </w:rPr>
        <w:t xml:space="preserve">  </w:t>
      </w:r>
      <w:r>
        <w:rPr>
          <w:rFonts w:ascii="DM Sans" w:hAnsi="DM Sans" w:cs="Arial"/>
          <w:kern w:val="0"/>
          <w:lang w:eastAsia="en-GB"/>
          <w14:ligatures w14:val="none"/>
        </w:rPr>
        <w:t xml:space="preserve">Nevertheless, </w:t>
      </w:r>
      <w:r w:rsidR="00E057B7">
        <w:rPr>
          <w:rFonts w:ascii="DM Sans" w:hAnsi="DM Sans" w:cs="Arial"/>
          <w:kern w:val="0"/>
          <w:lang w:eastAsia="en-GB"/>
          <w14:ligatures w14:val="none"/>
        </w:rPr>
        <w:t>a</w:t>
      </w:r>
      <w:r w:rsidRPr="00F704DC">
        <w:rPr>
          <w:rFonts w:ascii="DM Sans" w:hAnsi="DM Sans" w:cs="Arial"/>
          <w:kern w:val="0"/>
          <w:lang w:eastAsia="en-GB"/>
          <w14:ligatures w14:val="none"/>
        </w:rPr>
        <w:t xml:space="preserve"> survey for DHSC in 2023 found that 70% </w:t>
      </w:r>
      <w:r>
        <w:rPr>
          <w:rFonts w:ascii="DM Sans" w:hAnsi="DM Sans" w:cs="Arial"/>
          <w:kern w:val="0"/>
          <w:lang w:eastAsia="en-GB"/>
          <w14:ligatures w14:val="none"/>
        </w:rPr>
        <w:t xml:space="preserve">of care workers </w:t>
      </w:r>
      <w:r w:rsidRPr="00F704DC">
        <w:rPr>
          <w:rFonts w:ascii="DM Sans" w:hAnsi="DM Sans" w:cs="Arial"/>
          <w:kern w:val="0"/>
          <w:lang w:eastAsia="en-GB"/>
          <w14:ligatures w14:val="none"/>
        </w:rPr>
        <w:t>cited pay as a key factor in their decision to leave their job.</w:t>
      </w:r>
      <w:r w:rsidRPr="00F704DC">
        <w:rPr>
          <w:rFonts w:ascii="DM Sans" w:hAnsi="DM Sans" w:cs="Arial"/>
          <w:kern w:val="0"/>
          <w:vertAlign w:val="superscript"/>
          <w:lang w:eastAsia="en-GB"/>
          <w14:ligatures w14:val="none"/>
        </w:rPr>
        <w:endnoteReference w:id="25"/>
      </w:r>
      <w:r w:rsidRPr="00F704DC">
        <w:rPr>
          <w:rFonts w:ascii="DM Sans" w:hAnsi="DM Sans" w:cs="Arial"/>
          <w:kern w:val="0"/>
          <w:lang w:eastAsia="en-GB"/>
          <w14:ligatures w14:val="none"/>
        </w:rPr>
        <w:t xml:space="preserve">  </w:t>
      </w:r>
      <w:r>
        <w:rPr>
          <w:rFonts w:ascii="DM Sans" w:hAnsi="DM Sans" w:cs="Arial"/>
          <w:kern w:val="0"/>
          <w:lang w:eastAsia="en-GB"/>
          <w14:ligatures w14:val="none"/>
        </w:rPr>
        <w:t xml:space="preserve">Other research has suggested that </w:t>
      </w:r>
      <w:r w:rsidRPr="004C05FB">
        <w:rPr>
          <w:rFonts w:ascii="DM Sans" w:hAnsi="DM Sans" w:cs="Arial"/>
          <w:kern w:val="0"/>
          <w:lang w:eastAsia="en-GB"/>
          <w14:ligatures w14:val="none"/>
        </w:rPr>
        <w:t>a 10% pay increase c</w:t>
      </w:r>
      <w:r>
        <w:rPr>
          <w:rFonts w:ascii="DM Sans" w:hAnsi="DM Sans" w:cs="Arial"/>
          <w:kern w:val="0"/>
          <w:lang w:eastAsia="en-GB"/>
          <w14:ligatures w14:val="none"/>
        </w:rPr>
        <w:t>ould</w:t>
      </w:r>
      <w:r w:rsidRPr="004C05FB">
        <w:rPr>
          <w:rFonts w:ascii="DM Sans" w:hAnsi="DM Sans" w:cs="Arial"/>
          <w:kern w:val="0"/>
          <w:lang w:eastAsia="en-GB"/>
          <w14:ligatures w14:val="none"/>
        </w:rPr>
        <w:t xml:space="preserve"> reduce turnover by approximately 3</w:t>
      </w:r>
      <w:r>
        <w:rPr>
          <w:rFonts w:ascii="DM Sans" w:hAnsi="DM Sans" w:cs="Arial"/>
          <w:kern w:val="0"/>
          <w:lang w:eastAsia="en-GB"/>
          <w14:ligatures w14:val="none"/>
        </w:rPr>
        <w:t>%</w:t>
      </w:r>
      <w:r>
        <w:rPr>
          <w:rStyle w:val="EndnoteReference"/>
          <w:rFonts w:ascii="DM Sans" w:hAnsi="DM Sans" w:cs="Arial"/>
          <w:kern w:val="0"/>
          <w:lang w:eastAsia="en-GB"/>
          <w14:ligatures w14:val="none"/>
        </w:rPr>
        <w:endnoteReference w:id="26"/>
      </w:r>
      <w:r w:rsidRPr="004C05FB">
        <w:rPr>
          <w:rFonts w:ascii="DM Sans" w:hAnsi="DM Sans" w:cs="Arial"/>
          <w:kern w:val="0"/>
          <w:lang w:eastAsia="en-GB"/>
          <w14:ligatures w14:val="none"/>
        </w:rPr>
        <w:t xml:space="preserve">. </w:t>
      </w:r>
      <w:r>
        <w:rPr>
          <w:rFonts w:ascii="DM Sans" w:hAnsi="DM Sans" w:cs="Arial"/>
          <w:kern w:val="0"/>
          <w:lang w:eastAsia="en-GB"/>
          <w14:ligatures w14:val="none"/>
        </w:rPr>
        <w:t xml:space="preserve"> </w:t>
      </w:r>
    </w:p>
    <w:p w14:paraId="04311B3C" w14:textId="77777777" w:rsidR="007C5114" w:rsidRDefault="007C5114" w:rsidP="006A3F5E">
      <w:pPr>
        <w:pStyle w:val="ListParagraph"/>
        <w:ind w:hanging="720"/>
        <w:rPr>
          <w:rFonts w:ascii="DM Sans" w:hAnsi="DM Sans" w:cs="Arial"/>
          <w:kern w:val="0"/>
          <w:lang w:eastAsia="en-GB"/>
          <w14:ligatures w14:val="none"/>
        </w:rPr>
      </w:pPr>
    </w:p>
    <w:p w14:paraId="6AEE9207" w14:textId="77777777"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0C7DF1">
        <w:rPr>
          <w:rFonts w:ascii="DM Sans" w:hAnsi="DM Sans" w:cs="Arial"/>
          <w:kern w:val="0"/>
          <w:lang w:eastAsia="en-GB"/>
          <w14:ligatures w14:val="none"/>
        </w:rPr>
        <w:t>Skills for Care’s Workforce Strategy (2025) sets out cost and benefit</w:t>
      </w:r>
      <w:r>
        <w:rPr>
          <w:rFonts w:ascii="DM Sans" w:hAnsi="DM Sans" w:cs="Arial"/>
          <w:kern w:val="0"/>
          <w:lang w:eastAsia="en-GB"/>
          <w14:ligatures w14:val="none"/>
        </w:rPr>
        <w:t>s</w:t>
      </w:r>
      <w:r w:rsidRPr="000C7DF1">
        <w:rPr>
          <w:rFonts w:ascii="DM Sans" w:hAnsi="DM Sans" w:cs="Arial"/>
          <w:kern w:val="0"/>
          <w:lang w:eastAsia="en-GB"/>
          <w14:ligatures w14:val="none"/>
        </w:rPr>
        <w:t xml:space="preserve"> in three uplift scenarios: adding £1 per hour on top of the National Living Wage</w:t>
      </w:r>
      <w:r>
        <w:rPr>
          <w:rFonts w:ascii="DM Sans" w:hAnsi="DM Sans" w:cs="Arial"/>
          <w:kern w:val="0"/>
          <w:lang w:eastAsia="en-GB"/>
          <w14:ligatures w14:val="none"/>
        </w:rPr>
        <w:t xml:space="preserve"> (NLW)</w:t>
      </w:r>
      <w:r w:rsidRPr="000C7DF1">
        <w:rPr>
          <w:rFonts w:ascii="DM Sans" w:hAnsi="DM Sans" w:cs="Arial"/>
          <w:kern w:val="0"/>
          <w:lang w:eastAsia="en-GB"/>
          <w14:ligatures w14:val="none"/>
        </w:rPr>
        <w:t>; adding £2 per hour on top of the N</w:t>
      </w:r>
      <w:r>
        <w:rPr>
          <w:rFonts w:ascii="DM Sans" w:hAnsi="DM Sans" w:cs="Arial"/>
          <w:kern w:val="0"/>
          <w:lang w:eastAsia="en-GB"/>
          <w14:ligatures w14:val="none"/>
        </w:rPr>
        <w:t xml:space="preserve">LW; </w:t>
      </w:r>
      <w:r w:rsidRPr="000C7DF1">
        <w:rPr>
          <w:rFonts w:ascii="DM Sans" w:hAnsi="DM Sans" w:cs="Arial"/>
          <w:kern w:val="0"/>
          <w:lang w:eastAsia="en-GB"/>
          <w14:ligatures w14:val="none"/>
        </w:rPr>
        <w:t>introducing the Real Living Wage</w:t>
      </w:r>
      <w:r>
        <w:rPr>
          <w:rFonts w:ascii="DM Sans" w:hAnsi="DM Sans" w:cs="Arial"/>
          <w:kern w:val="0"/>
          <w:lang w:eastAsia="en-GB"/>
          <w14:ligatures w14:val="none"/>
        </w:rPr>
        <w:t xml:space="preserve"> (RLW)</w:t>
      </w:r>
      <w:r w:rsidRPr="000C7DF1">
        <w:rPr>
          <w:rFonts w:ascii="DM Sans" w:hAnsi="DM Sans" w:cs="Arial"/>
          <w:kern w:val="0"/>
          <w:lang w:eastAsia="en-GB"/>
          <w14:ligatures w14:val="none"/>
        </w:rPr>
        <w:t>.  I</w:t>
      </w:r>
      <w:r>
        <w:rPr>
          <w:rFonts w:ascii="DM Sans" w:hAnsi="DM Sans" w:cs="Arial"/>
          <w:kern w:val="0"/>
          <w:lang w:eastAsia="en-GB"/>
          <w14:ligatures w14:val="none"/>
        </w:rPr>
        <w:t xml:space="preserve">n terms of reduced recruitment costs, the Strategy </w:t>
      </w:r>
      <w:r w:rsidRPr="000C7DF1">
        <w:rPr>
          <w:rFonts w:ascii="DM Sans" w:hAnsi="DM Sans" w:cs="Arial"/>
          <w:kern w:val="0"/>
          <w:lang w:eastAsia="en-GB"/>
          <w14:ligatures w14:val="none"/>
        </w:rPr>
        <w:t>estimates that above NLW settlements would save £4.2bn</w:t>
      </w:r>
      <w:r>
        <w:rPr>
          <w:rFonts w:ascii="DM Sans" w:hAnsi="DM Sans" w:cs="Arial"/>
          <w:kern w:val="0"/>
          <w:lang w:eastAsia="en-GB"/>
          <w14:ligatures w14:val="none"/>
        </w:rPr>
        <w:t>,</w:t>
      </w:r>
      <w:r w:rsidRPr="000C7DF1">
        <w:rPr>
          <w:rFonts w:ascii="DM Sans" w:hAnsi="DM Sans" w:cs="Arial"/>
          <w:kern w:val="0"/>
          <w:lang w:eastAsia="en-GB"/>
          <w14:ligatures w14:val="none"/>
        </w:rPr>
        <w:t xml:space="preserve"> or £7.4bn</w:t>
      </w:r>
      <w:r>
        <w:rPr>
          <w:rFonts w:ascii="DM Sans" w:hAnsi="DM Sans" w:cs="Arial"/>
          <w:kern w:val="0"/>
          <w:lang w:eastAsia="en-GB"/>
          <w14:ligatures w14:val="none"/>
        </w:rPr>
        <w:t xml:space="preserve">, and that RLW </w:t>
      </w:r>
      <w:r w:rsidRPr="000C7DF1">
        <w:rPr>
          <w:rFonts w:ascii="DM Sans" w:hAnsi="DM Sans" w:cs="Arial"/>
          <w:kern w:val="0"/>
          <w:lang w:eastAsia="en-GB"/>
          <w14:ligatures w14:val="none"/>
        </w:rPr>
        <w:t>introduction would reduce recruitment costs by £2.6bn</w:t>
      </w:r>
      <w:r>
        <w:rPr>
          <w:rFonts w:ascii="DM Sans" w:hAnsi="DM Sans" w:cs="Arial"/>
          <w:kern w:val="0"/>
          <w:lang w:eastAsia="en-GB"/>
          <w14:ligatures w14:val="none"/>
        </w:rPr>
        <w:t xml:space="preserve">. </w:t>
      </w:r>
      <w:r>
        <w:rPr>
          <w:rStyle w:val="EndnoteReference"/>
          <w:rFonts w:ascii="DM Sans" w:hAnsi="DM Sans" w:cs="Arial"/>
          <w:kern w:val="0"/>
          <w:lang w:eastAsia="en-GB"/>
          <w14:ligatures w14:val="none"/>
        </w:rPr>
        <w:endnoteReference w:id="27"/>
      </w:r>
      <w:r>
        <w:rPr>
          <w:rFonts w:ascii="DM Sans" w:hAnsi="DM Sans" w:cs="Arial"/>
          <w:kern w:val="0"/>
          <w:lang w:eastAsia="en-GB"/>
          <w14:ligatures w14:val="none"/>
        </w:rPr>
        <w:t xml:space="preserve">  .  </w:t>
      </w:r>
    </w:p>
    <w:p w14:paraId="5D651073"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0934FA00" w14:textId="77777777" w:rsidR="007C5114" w:rsidRPr="006A06EB"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6A06EB">
        <w:rPr>
          <w:rFonts w:ascii="DM Sans" w:hAnsi="DM Sans" w:cs="Arial"/>
          <w:kern w:val="0"/>
          <w:lang w:eastAsia="en-GB"/>
          <w14:ligatures w14:val="none"/>
        </w:rPr>
        <w:t xml:space="preserve">A number of local authorities have chosen to adopt RLW, not only to value the social care workforce, but as part of their broader social and economic stewardship of place.  Outside of England, the Scottish Government introduced and funded introduction of the Scottish Real Living Wage in 2019.  The Welsh government brought the Real Living Wage to social care workers in 2022.  The pace of introduction in Wales has enabled researchers to look in some detail at the difference in staff attitudes and </w:t>
      </w:r>
      <w:r w:rsidRPr="006A06EB">
        <w:rPr>
          <w:rFonts w:ascii="DM Sans" w:hAnsi="DM Sans" w:cs="Arial"/>
          <w:kern w:val="0"/>
          <w:lang w:eastAsia="en-GB"/>
          <w14:ligatures w14:val="none"/>
        </w:rPr>
        <w:lastRenderedPageBreak/>
        <w:t xml:space="preserve">behaviours between those who have received the uplift and those it has yet to reach.  Impact on staff retention has been modest, at best, though stakeholders generally perceived that turnover would have been higher without the policy, particularly in entry-level roles. Staff whose wages rose felt marginally more valued, but the effect appeared to fade quite quickly.  Consistent with what has been seen from </w:t>
      </w:r>
      <w:r>
        <w:rPr>
          <w:rFonts w:ascii="DM Sans" w:hAnsi="DM Sans" w:cs="Arial"/>
          <w:kern w:val="0"/>
          <w:lang w:eastAsia="en-GB"/>
          <w14:ligatures w14:val="none"/>
        </w:rPr>
        <w:t>N</w:t>
      </w:r>
      <w:r w:rsidRPr="006A06EB">
        <w:rPr>
          <w:rFonts w:ascii="DM Sans" w:hAnsi="DM Sans" w:cs="Arial"/>
          <w:kern w:val="0"/>
          <w:lang w:eastAsia="en-GB"/>
          <w14:ligatures w14:val="none"/>
        </w:rPr>
        <w:t xml:space="preserve">LW impacts, introduction of the new </w:t>
      </w:r>
      <w:r>
        <w:rPr>
          <w:rFonts w:ascii="DM Sans" w:hAnsi="DM Sans" w:cs="Arial"/>
          <w:kern w:val="0"/>
          <w:lang w:eastAsia="en-GB"/>
          <w14:ligatures w14:val="none"/>
        </w:rPr>
        <w:t xml:space="preserve">RLW </w:t>
      </w:r>
      <w:r w:rsidRPr="006A06EB">
        <w:rPr>
          <w:rFonts w:ascii="DM Sans" w:hAnsi="DM Sans" w:cs="Arial"/>
          <w:kern w:val="0"/>
          <w:lang w:eastAsia="en-GB"/>
          <w14:ligatures w14:val="none"/>
        </w:rPr>
        <w:t xml:space="preserve">floor accentuated </w:t>
      </w:r>
      <w:r>
        <w:rPr>
          <w:rFonts w:ascii="DM Sans" w:hAnsi="DM Sans" w:cs="Arial"/>
          <w:kern w:val="0"/>
          <w:lang w:eastAsia="en-GB"/>
          <w14:ligatures w14:val="none"/>
        </w:rPr>
        <w:t xml:space="preserve">pay band compression bands </w:t>
      </w:r>
      <w:r w:rsidRPr="006A06EB">
        <w:rPr>
          <w:rFonts w:ascii="DM Sans" w:hAnsi="DM Sans" w:cs="Arial"/>
          <w:kern w:val="0"/>
          <w:lang w:eastAsia="en-GB"/>
          <w14:ligatures w14:val="none"/>
        </w:rPr>
        <w:t>within some organisations</w:t>
      </w:r>
      <w:r>
        <w:rPr>
          <w:rFonts w:ascii="DM Sans" w:hAnsi="DM Sans" w:cs="Arial"/>
          <w:kern w:val="0"/>
          <w:lang w:eastAsia="en-GB"/>
          <w14:ligatures w14:val="none"/>
        </w:rPr>
        <w:t>, reducing incentives for progression.</w:t>
      </w:r>
      <w:r>
        <w:rPr>
          <w:rStyle w:val="EndnoteReference"/>
          <w:rFonts w:ascii="DM Sans" w:hAnsi="DM Sans" w:cs="Arial"/>
          <w:kern w:val="0"/>
          <w:lang w:eastAsia="en-GB"/>
          <w14:ligatures w14:val="none"/>
        </w:rPr>
        <w:endnoteReference w:id="28"/>
      </w:r>
      <w:r>
        <w:rPr>
          <w:rFonts w:ascii="DM Sans" w:hAnsi="DM Sans" w:cs="Arial"/>
          <w:kern w:val="0"/>
          <w:lang w:eastAsia="en-GB"/>
          <w14:ligatures w14:val="none"/>
        </w:rPr>
        <w:t xml:space="preserve"> </w:t>
      </w:r>
    </w:p>
    <w:p w14:paraId="50678CE5" w14:textId="77777777" w:rsidR="007C5114" w:rsidRPr="005B4B38" w:rsidRDefault="007C5114" w:rsidP="006A3F5E">
      <w:pPr>
        <w:ind w:hanging="720"/>
        <w:rPr>
          <w:rFonts w:ascii="DM Sans" w:hAnsi="DM Sans" w:cs="Arial"/>
          <w:kern w:val="0"/>
          <w:lang w:eastAsia="en-GB"/>
          <w14:ligatures w14:val="none"/>
        </w:rPr>
      </w:pPr>
    </w:p>
    <w:p w14:paraId="2F94FE31" w14:textId="5A7013DB" w:rsidR="007C5114" w:rsidRDefault="007C5114" w:rsidP="006A3F5E">
      <w:pPr>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These findings align with studies that caution against overstating the impacts on recruitment and retention that modest uplifts by themselves</w:t>
      </w:r>
      <w:r w:rsidR="00E057B7">
        <w:rPr>
          <w:rFonts w:ascii="DM Sans" w:hAnsi="DM Sans" w:cs="Arial"/>
          <w:kern w:val="0"/>
          <w:lang w:eastAsia="en-GB"/>
          <w14:ligatures w14:val="none"/>
        </w:rPr>
        <w:t xml:space="preserve"> are likely to achieve</w:t>
      </w:r>
      <w:r>
        <w:rPr>
          <w:rFonts w:ascii="DM Sans" w:hAnsi="DM Sans" w:cs="Arial"/>
          <w:kern w:val="0"/>
          <w:lang w:eastAsia="en-GB"/>
          <w14:ligatures w14:val="none"/>
        </w:rPr>
        <w:t>, in what remains a low pay sector.  Research led by Manchester Metropolitan University</w:t>
      </w:r>
      <w:r w:rsidRPr="00D85B0E">
        <w:rPr>
          <w:rFonts w:ascii="DM Sans" w:hAnsi="DM Sans" w:cs="Arial"/>
          <w:kern w:val="0"/>
          <w:lang w:eastAsia="en-GB"/>
          <w14:ligatures w14:val="none"/>
        </w:rPr>
        <w:t xml:space="preserve"> has found that pay rates appear to have a small impact on retention, but the authors suggest that limited variation in pay rates in real world circumstances make identifying causal patterns difficult</w:t>
      </w:r>
      <w:r>
        <w:rPr>
          <w:rFonts w:ascii="DM Sans" w:hAnsi="DM Sans" w:cs="Arial"/>
          <w:kern w:val="0"/>
          <w:lang w:eastAsia="en-GB"/>
          <w14:ligatures w14:val="none"/>
        </w:rPr>
        <w:t>, and also note that surveys identify pay increases as the most effective retention strategy.</w:t>
      </w:r>
      <w:r>
        <w:rPr>
          <w:rStyle w:val="EndnoteReference"/>
          <w:rFonts w:ascii="DM Sans" w:hAnsi="DM Sans" w:cs="Arial"/>
          <w:kern w:val="0"/>
          <w:lang w:eastAsia="en-GB"/>
          <w14:ligatures w14:val="none"/>
        </w:rPr>
        <w:endnoteReference w:id="29"/>
      </w:r>
      <w:r>
        <w:rPr>
          <w:rFonts w:ascii="DM Sans" w:hAnsi="DM Sans" w:cs="Arial"/>
          <w:kern w:val="0"/>
          <w:lang w:eastAsia="en-GB"/>
          <w14:ligatures w14:val="none"/>
        </w:rPr>
        <w:t xml:space="preserve">  Government’s impact assessment for the Fair Pay Agreement cites r</w:t>
      </w:r>
      <w:r w:rsidRPr="00481EF3">
        <w:rPr>
          <w:rFonts w:ascii="DM Sans" w:hAnsi="DM Sans" w:cs="Arial"/>
          <w:kern w:val="0"/>
          <w:lang w:eastAsia="en-GB"/>
          <w14:ligatures w14:val="none"/>
        </w:rPr>
        <w:t>esearch</w:t>
      </w:r>
      <w:r>
        <w:rPr>
          <w:rFonts w:ascii="DM Sans" w:hAnsi="DM Sans" w:cs="Arial"/>
          <w:kern w:val="0"/>
          <w:lang w:eastAsia="en-GB"/>
          <w14:ligatures w14:val="none"/>
        </w:rPr>
        <w:t xml:space="preserve"> that calculates</w:t>
      </w:r>
      <w:r w:rsidRPr="00481EF3">
        <w:rPr>
          <w:rFonts w:ascii="DM Sans" w:hAnsi="DM Sans" w:cs="Arial"/>
          <w:kern w:val="0"/>
          <w:lang w:eastAsia="en-GB"/>
          <w14:ligatures w14:val="none"/>
        </w:rPr>
        <w:t xml:space="preserve"> a wage elasticity of 1.8 in the sector, meaning that a 1% increase in pay should increase the number of people willing to work in the sector by 1.8% through a combination of stronger recruitment and retention</w:t>
      </w:r>
      <w:r>
        <w:rPr>
          <w:rFonts w:ascii="DM Sans" w:hAnsi="DM Sans" w:cs="Arial"/>
          <w:kern w:val="0"/>
          <w:lang w:eastAsia="en-GB"/>
          <w14:ligatures w14:val="none"/>
        </w:rPr>
        <w:t>.  This is at the upper end of a range of calculations.</w:t>
      </w:r>
      <w:r>
        <w:rPr>
          <w:rStyle w:val="EndnoteReference"/>
          <w:rFonts w:ascii="DM Sans" w:hAnsi="DM Sans" w:cs="Arial"/>
          <w:kern w:val="0"/>
          <w:lang w:eastAsia="en-GB"/>
          <w14:ligatures w14:val="none"/>
        </w:rPr>
        <w:endnoteReference w:id="30"/>
      </w:r>
      <w:r>
        <w:rPr>
          <w:rFonts w:ascii="DM Sans" w:hAnsi="DM Sans" w:cs="Arial"/>
          <w:kern w:val="0"/>
          <w:lang w:eastAsia="en-GB"/>
          <w14:ligatures w14:val="none"/>
        </w:rPr>
        <w:t xml:space="preserve">   </w:t>
      </w:r>
    </w:p>
    <w:p w14:paraId="01E85ED8"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4A8B2B0E" w14:textId="77777777" w:rsidR="007C5114" w:rsidRPr="006A3F5E" w:rsidRDefault="007C5114" w:rsidP="006A3F5E">
      <w:pPr>
        <w:widowControl/>
        <w:tabs>
          <w:tab w:val="num" w:pos="720"/>
        </w:tabs>
        <w:spacing w:after="0" w:line="240" w:lineRule="auto"/>
        <w:textAlignment w:val="baseline"/>
        <w:rPr>
          <w:rFonts w:ascii="DM Sans" w:hAnsi="DM Sans" w:cs="Arial"/>
          <w:b/>
          <w:bCs/>
          <w:kern w:val="0"/>
          <w:lang w:eastAsia="en-GB"/>
          <w14:ligatures w14:val="none"/>
        </w:rPr>
      </w:pPr>
      <w:r w:rsidRPr="006A3F5E">
        <w:rPr>
          <w:rFonts w:ascii="DM Sans" w:hAnsi="DM Sans" w:cs="Arial"/>
          <w:b/>
          <w:bCs/>
          <w:kern w:val="0"/>
          <w:lang w:eastAsia="en-GB"/>
          <w14:ligatures w14:val="none"/>
        </w:rPr>
        <w:t>National Living Wage: impacts on people, providers and local authorities</w:t>
      </w:r>
    </w:p>
    <w:p w14:paraId="57FFA6D5"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05B015B2" w14:textId="76767FBD"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420354">
        <w:rPr>
          <w:rFonts w:ascii="DM Sans" w:hAnsi="DM Sans" w:cs="Arial"/>
          <w:kern w:val="0"/>
          <w:lang w:eastAsia="en-GB"/>
          <w14:ligatures w14:val="none"/>
        </w:rPr>
        <w:t xml:space="preserve">The National Living Wage has been the primary driver of wage rises within adult social care.  It has substantially improved the incomes of an essential and historically </w:t>
      </w:r>
      <w:r>
        <w:rPr>
          <w:rFonts w:ascii="DM Sans" w:hAnsi="DM Sans" w:cs="Arial"/>
          <w:kern w:val="0"/>
          <w:lang w:eastAsia="en-GB"/>
          <w14:ligatures w14:val="none"/>
        </w:rPr>
        <w:t>poorly rewarded</w:t>
      </w:r>
      <w:r w:rsidRPr="00420354">
        <w:rPr>
          <w:rFonts w:ascii="DM Sans" w:hAnsi="DM Sans" w:cs="Arial"/>
          <w:kern w:val="0"/>
          <w:lang w:eastAsia="en-GB"/>
          <w14:ligatures w14:val="none"/>
        </w:rPr>
        <w:t xml:space="preserve"> workforce.  Median pay for adult social care workers has risen by 23% in real terms since 2015/16 – a change that ADASS has welcomed</w:t>
      </w:r>
      <w:r>
        <w:rPr>
          <w:rFonts w:ascii="DM Sans" w:hAnsi="DM Sans" w:cs="Arial"/>
          <w:kern w:val="0"/>
          <w:lang w:eastAsia="en-GB"/>
          <w14:ligatures w14:val="none"/>
        </w:rPr>
        <w:t xml:space="preserve"> as a step towards a valued sector.</w:t>
      </w:r>
    </w:p>
    <w:p w14:paraId="4F3CF8BF" w14:textId="77777777" w:rsidR="007C5114" w:rsidRDefault="007C5114" w:rsidP="006A3F5E">
      <w:pPr>
        <w:pStyle w:val="ListParagraph"/>
        <w:widowControl/>
        <w:tabs>
          <w:tab w:val="num" w:pos="720"/>
        </w:tabs>
        <w:spacing w:after="0" w:line="240" w:lineRule="auto"/>
        <w:ind w:left="360" w:hanging="720"/>
        <w:textAlignment w:val="baseline"/>
        <w:rPr>
          <w:rFonts w:ascii="DM Sans" w:hAnsi="DM Sans" w:cs="Arial"/>
          <w:kern w:val="0"/>
          <w:lang w:eastAsia="en-GB"/>
          <w14:ligatures w14:val="none"/>
        </w:rPr>
      </w:pPr>
    </w:p>
    <w:p w14:paraId="711FA23B" w14:textId="7FF40A96" w:rsidR="007C5114" w:rsidRDefault="001608CC"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However,</w:t>
      </w:r>
      <w:r w:rsidRPr="00420354">
        <w:rPr>
          <w:rFonts w:ascii="DM Sans" w:hAnsi="DM Sans" w:cs="Arial"/>
          <w:kern w:val="0"/>
          <w:lang w:eastAsia="en-GB"/>
          <w14:ligatures w14:val="none"/>
        </w:rPr>
        <w:t xml:space="preserve"> </w:t>
      </w:r>
      <w:r w:rsidR="007C5114" w:rsidRPr="00420354">
        <w:rPr>
          <w:rFonts w:ascii="DM Sans" w:hAnsi="DM Sans" w:cs="Arial"/>
          <w:kern w:val="0"/>
          <w:lang w:eastAsia="en-GB"/>
          <w14:ligatures w14:val="none"/>
        </w:rPr>
        <w:t xml:space="preserve">annual uplifts, delivered in the absence of a fully funded workforce strategy are far from being the systemic reform that the sector requires.  </w:t>
      </w:r>
      <w:r w:rsidR="007C5114">
        <w:rPr>
          <w:rFonts w:ascii="DM Sans" w:hAnsi="DM Sans" w:cs="Arial"/>
          <w:kern w:val="0"/>
          <w:lang w:eastAsia="en-GB"/>
          <w14:ligatures w14:val="none"/>
        </w:rPr>
        <w:t xml:space="preserve">Reliance on the NLW has narrowed differentials and reduced competitiveness against comparable sectors, and it has driven cost increases at a pace and scale that local government has not been supported by central government to accommodate, and which providers have been unable to recoup. </w:t>
      </w:r>
    </w:p>
    <w:p w14:paraId="659FB262"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3A8B4AAB" w14:textId="6020097F"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1A3C56">
        <w:rPr>
          <w:rFonts w:ascii="DM Sans" w:hAnsi="DM Sans" w:cs="Arial"/>
          <w:kern w:val="0"/>
          <w:lang w:eastAsia="en-GB"/>
          <w14:ligatures w14:val="none"/>
        </w:rPr>
        <w:t xml:space="preserve">Most care workers remain low paid.  Wages cluster around, or close to the wage floor.  As of December 2025, just under half (48%) of independent sector workers, including 55% of care workers, were paid less than the upcoming NLW.  The sector has not become more competitive against </w:t>
      </w:r>
      <w:r w:rsidRPr="001A3C56">
        <w:rPr>
          <w:rFonts w:ascii="DM Sans" w:hAnsi="DM Sans" w:cs="Arial"/>
          <w:kern w:val="0"/>
          <w:lang w:eastAsia="en-GB"/>
          <w14:ligatures w14:val="none"/>
        </w:rPr>
        <w:lastRenderedPageBreak/>
        <w:t>other potential employers</w:t>
      </w:r>
      <w:r>
        <w:rPr>
          <w:rFonts w:ascii="DM Sans" w:hAnsi="DM Sans" w:cs="Arial"/>
          <w:kern w:val="0"/>
          <w:lang w:eastAsia="en-GB"/>
          <w14:ligatures w14:val="none"/>
        </w:rPr>
        <w:t>.</w:t>
      </w:r>
      <w:r w:rsidRPr="001A3C56">
        <w:rPr>
          <w:rFonts w:ascii="DM Sans" w:hAnsi="DM Sans" w:cs="Arial"/>
          <w:kern w:val="0"/>
          <w:lang w:eastAsia="en-GB"/>
          <w14:ligatures w14:val="none"/>
        </w:rPr>
        <w:t xml:space="preserve">  From March 2025 to December 2025, hourly </w:t>
      </w:r>
      <w:r w:rsidR="005E342A">
        <w:rPr>
          <w:rFonts w:ascii="DM Sans" w:hAnsi="DM Sans" w:cs="Arial"/>
          <w:kern w:val="0"/>
          <w:lang w:eastAsia="en-GB"/>
          <w14:ligatures w14:val="none"/>
        </w:rPr>
        <w:t>w</w:t>
      </w:r>
      <w:r w:rsidRPr="001A3C56">
        <w:rPr>
          <w:rFonts w:ascii="DM Sans" w:hAnsi="DM Sans" w:cs="Arial"/>
          <w:kern w:val="0"/>
          <w:lang w:eastAsia="en-GB"/>
          <w14:ligatures w14:val="none"/>
        </w:rPr>
        <w:t xml:space="preserve">age rates in the 10th percentile of all UK jobs rose by 6.9%, by 6.6% for kitchen and catering assistants, and by 5.4% for sales and retail assistants.  The median rise for social care workers was 5%.  </w:t>
      </w:r>
    </w:p>
    <w:p w14:paraId="0CBC5FA3" w14:textId="77777777" w:rsidR="007C5114" w:rsidRDefault="007C5114" w:rsidP="006A3F5E">
      <w:pPr>
        <w:pStyle w:val="ListParagraph"/>
        <w:widowControl/>
        <w:tabs>
          <w:tab w:val="num" w:pos="720"/>
        </w:tabs>
        <w:spacing w:after="0" w:line="240" w:lineRule="auto"/>
        <w:ind w:left="360" w:hanging="720"/>
        <w:textAlignment w:val="baseline"/>
        <w:rPr>
          <w:rFonts w:ascii="DM Sans" w:hAnsi="DM Sans" w:cs="Arial"/>
          <w:kern w:val="0"/>
          <w:lang w:eastAsia="en-GB"/>
          <w14:ligatures w14:val="none"/>
        </w:rPr>
      </w:pPr>
    </w:p>
    <w:p w14:paraId="31AD97B4" w14:textId="55A17DD9"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Competitiveness against NHS roles is particularly important given what we know of the movement of staff between the sectors, and the increasing importance of integrated working in the community.  T</w:t>
      </w:r>
      <w:r w:rsidRPr="001A3C56">
        <w:rPr>
          <w:rFonts w:ascii="DM Sans" w:hAnsi="DM Sans" w:cs="Arial"/>
          <w:kern w:val="0"/>
          <w:lang w:eastAsia="en-GB"/>
          <w14:ligatures w14:val="none"/>
        </w:rPr>
        <w:t>he median care worker hourly wage is now within 15p of a Band 3 Health Care Assistant</w:t>
      </w:r>
      <w:r w:rsidR="00A618C4">
        <w:rPr>
          <w:rFonts w:ascii="DM Sans" w:hAnsi="DM Sans" w:cs="Arial"/>
          <w:kern w:val="0"/>
          <w:lang w:eastAsia="en-GB"/>
          <w14:ligatures w14:val="none"/>
        </w:rPr>
        <w:t xml:space="preserve"> (HCA)</w:t>
      </w:r>
      <w:r>
        <w:rPr>
          <w:rFonts w:ascii="DM Sans" w:hAnsi="DM Sans" w:cs="Arial"/>
          <w:kern w:val="0"/>
          <w:lang w:eastAsia="en-GB"/>
          <w14:ligatures w14:val="none"/>
        </w:rPr>
        <w:t>.  However</w:t>
      </w:r>
      <w:r w:rsidRPr="001A3C56">
        <w:rPr>
          <w:rFonts w:ascii="DM Sans" w:hAnsi="DM Sans" w:cs="Arial"/>
          <w:kern w:val="0"/>
          <w:lang w:eastAsia="en-GB"/>
          <w14:ligatures w14:val="none"/>
        </w:rPr>
        <w:t xml:space="preserve">, that gap stretches to £1 per hour once HCAs have over two years of experience.  (Five years of experience currently raises the earnings of a social care workers by around 10p per hour.)  Grade compression within social care – an unfortunate consequence of the National Living Wage – has hindered the development of career pathways and progression opportunities, including those that would support an integrated health and social care system, with joined-up delivery. </w:t>
      </w:r>
      <w:r>
        <w:rPr>
          <w:rFonts w:ascii="DM Sans" w:hAnsi="DM Sans" w:cs="Arial"/>
          <w:kern w:val="0"/>
          <w:lang w:eastAsia="en-GB"/>
          <w14:ligatures w14:val="none"/>
        </w:rPr>
        <w:t xml:space="preserve"> At a time when the government’s ambition to shift care from hospital to community will depend on ever-greater collaboration between health and care staff, this gap is concerning.  ADASS members have already seen a significant increase in delegated health activities, when clinical services delegate aspects of their roles to adult social care staff: in 2025, t</w:t>
      </w:r>
      <w:r w:rsidRPr="00506EE6">
        <w:rPr>
          <w:rFonts w:ascii="DM Sans" w:hAnsi="DM Sans" w:cs="Arial"/>
          <w:kern w:val="0"/>
          <w:lang w:eastAsia="en-GB"/>
          <w14:ligatures w14:val="none"/>
        </w:rPr>
        <w:t>hree quarters (74%) of Directors said they</w:t>
      </w:r>
      <w:r>
        <w:rPr>
          <w:rFonts w:ascii="DM Sans" w:hAnsi="DM Sans" w:cs="Arial"/>
          <w:kern w:val="0"/>
          <w:lang w:eastAsia="en-GB"/>
          <w14:ligatures w14:val="none"/>
        </w:rPr>
        <w:t xml:space="preserve"> </w:t>
      </w:r>
      <w:r w:rsidRPr="00B0381C">
        <w:rPr>
          <w:rFonts w:ascii="DM Sans" w:hAnsi="DM Sans" w:cs="Arial"/>
          <w:kern w:val="0"/>
          <w:lang w:eastAsia="en-GB"/>
          <w14:ligatures w14:val="none"/>
        </w:rPr>
        <w:t>ha</w:t>
      </w:r>
      <w:r>
        <w:rPr>
          <w:rFonts w:ascii="DM Sans" w:hAnsi="DM Sans" w:cs="Arial"/>
          <w:kern w:val="0"/>
          <w:lang w:eastAsia="en-GB"/>
          <w14:ligatures w14:val="none"/>
        </w:rPr>
        <w:t>d</w:t>
      </w:r>
      <w:r w:rsidRPr="00B0381C">
        <w:rPr>
          <w:rFonts w:ascii="DM Sans" w:hAnsi="DM Sans" w:cs="Arial"/>
          <w:kern w:val="0"/>
          <w:lang w:eastAsia="en-GB"/>
          <w14:ligatures w14:val="none"/>
        </w:rPr>
        <w:t xml:space="preserve"> seen an increase in the delegated healthcare tasks being carried out by social care sta</w:t>
      </w:r>
      <w:r>
        <w:rPr>
          <w:rFonts w:ascii="DM Sans" w:hAnsi="DM Sans" w:cs="Arial"/>
          <w:kern w:val="0"/>
          <w:lang w:eastAsia="en-GB"/>
          <w14:ligatures w14:val="none"/>
        </w:rPr>
        <w:t>f</w:t>
      </w:r>
      <w:r w:rsidRPr="00B0381C">
        <w:rPr>
          <w:rFonts w:ascii="DM Sans" w:hAnsi="DM Sans" w:cs="Arial"/>
          <w:kern w:val="0"/>
          <w:lang w:eastAsia="en-GB"/>
          <w14:ligatures w14:val="none"/>
        </w:rPr>
        <w:t>f</w:t>
      </w:r>
      <w:r>
        <w:rPr>
          <w:rFonts w:ascii="DM Sans" w:hAnsi="DM Sans" w:cs="Arial"/>
          <w:kern w:val="0"/>
          <w:lang w:eastAsia="en-GB"/>
          <w14:ligatures w14:val="none"/>
        </w:rPr>
        <w:t>.  Cost transfer mechanisms are not well established between the sectors, and staff and providers have expressed concerns about lack of appropriate rewards.  A recent study found that 93% of care staff undertaking delegated health tasks had not received any additional pay for taking on additional responsibilities.</w:t>
      </w:r>
      <w:r>
        <w:rPr>
          <w:rStyle w:val="EndnoteReference"/>
          <w:rFonts w:ascii="DM Sans" w:hAnsi="DM Sans" w:cs="Arial"/>
          <w:kern w:val="0"/>
          <w:lang w:eastAsia="en-GB"/>
          <w14:ligatures w14:val="none"/>
        </w:rPr>
        <w:endnoteReference w:id="31"/>
      </w:r>
      <w:r>
        <w:rPr>
          <w:rFonts w:ascii="DM Sans" w:hAnsi="DM Sans" w:cs="Arial"/>
          <w:kern w:val="0"/>
          <w:lang w:eastAsia="en-GB"/>
          <w14:ligatures w14:val="none"/>
        </w:rPr>
        <w:t xml:space="preserve"> As we await publication of the NHS workforce plan, ADASS echoes the Health Foundation’s call for the document to ‘</w:t>
      </w:r>
      <w:r w:rsidRPr="005F13EB">
        <w:rPr>
          <w:rFonts w:ascii="DM Sans" w:hAnsi="DM Sans" w:cs="Arial"/>
          <w:kern w:val="0"/>
          <w:lang w:eastAsia="en-GB"/>
          <w14:ligatures w14:val="none"/>
        </w:rPr>
        <w:t>set out how NHS and social care workforce planning will be coordinated rather than run in parallel</w:t>
      </w:r>
      <w:r>
        <w:rPr>
          <w:rFonts w:ascii="DM Sans" w:hAnsi="DM Sans" w:cs="Arial"/>
          <w:kern w:val="0"/>
          <w:lang w:eastAsia="en-GB"/>
          <w14:ligatures w14:val="none"/>
        </w:rPr>
        <w:t>’.</w:t>
      </w:r>
      <w:r>
        <w:rPr>
          <w:rStyle w:val="EndnoteReference"/>
          <w:rFonts w:ascii="DM Sans" w:hAnsi="DM Sans" w:cs="Arial"/>
          <w:kern w:val="0"/>
          <w:lang w:eastAsia="en-GB"/>
          <w14:ligatures w14:val="none"/>
        </w:rPr>
        <w:endnoteReference w:id="32"/>
      </w:r>
    </w:p>
    <w:p w14:paraId="6BA1A3AA" w14:textId="77777777" w:rsidR="007C5114" w:rsidRDefault="007C5114" w:rsidP="006A3F5E">
      <w:pPr>
        <w:pStyle w:val="ListParagraph"/>
        <w:widowControl/>
        <w:tabs>
          <w:tab w:val="num" w:pos="720"/>
        </w:tabs>
        <w:spacing w:after="0" w:line="240" w:lineRule="auto"/>
        <w:ind w:left="360" w:hanging="720"/>
        <w:textAlignment w:val="baseline"/>
        <w:rPr>
          <w:rFonts w:ascii="DM Sans" w:hAnsi="DM Sans" w:cs="Arial"/>
          <w:kern w:val="0"/>
          <w:lang w:eastAsia="en-GB"/>
          <w14:ligatures w14:val="none"/>
        </w:rPr>
      </w:pPr>
    </w:p>
    <w:p w14:paraId="33109157" w14:textId="77777777" w:rsidR="007C5114" w:rsidRPr="0093726E"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 xml:space="preserve">Government impact assessments (for the Fair Pay Agreement) in 2024 estimated that </w:t>
      </w:r>
      <w:r w:rsidRPr="00780B74">
        <w:rPr>
          <w:rFonts w:ascii="DM Sans" w:hAnsi="DM Sans" w:cs="Arial"/>
          <w:kern w:val="0"/>
          <w:lang w:eastAsia="en-GB"/>
          <w14:ligatures w14:val="none"/>
        </w:rPr>
        <w:t xml:space="preserve">a 1% increase in pay </w:t>
      </w:r>
      <w:r>
        <w:rPr>
          <w:rFonts w:ascii="DM Sans" w:hAnsi="DM Sans" w:cs="Arial"/>
          <w:kern w:val="0"/>
          <w:lang w:eastAsia="en-GB"/>
          <w14:ligatures w14:val="none"/>
        </w:rPr>
        <w:t xml:space="preserve">for adult social care workers </w:t>
      </w:r>
      <w:r w:rsidRPr="00780B74">
        <w:rPr>
          <w:rFonts w:ascii="DM Sans" w:hAnsi="DM Sans" w:cs="Arial"/>
          <w:kern w:val="0"/>
          <w:lang w:eastAsia="en-GB"/>
          <w14:ligatures w14:val="none"/>
        </w:rPr>
        <w:t>is equivalent to about £270m</w:t>
      </w:r>
      <w:r>
        <w:rPr>
          <w:rFonts w:ascii="DM Sans" w:hAnsi="DM Sans" w:cs="Arial"/>
          <w:kern w:val="0"/>
          <w:lang w:eastAsia="en-GB"/>
          <w14:ligatures w14:val="none"/>
        </w:rPr>
        <w:t>n</w:t>
      </w:r>
      <w:r w:rsidRPr="00780B74">
        <w:rPr>
          <w:rFonts w:ascii="DM Sans" w:hAnsi="DM Sans" w:cs="Arial"/>
          <w:kern w:val="0"/>
          <w:lang w:eastAsia="en-GB"/>
          <w14:ligatures w14:val="none"/>
        </w:rPr>
        <w:t xml:space="preserve"> additional cost</w:t>
      </w:r>
      <w:r>
        <w:rPr>
          <w:rFonts w:ascii="DM Sans" w:hAnsi="DM Sans" w:cs="Arial"/>
          <w:kern w:val="0"/>
          <w:lang w:eastAsia="en-GB"/>
          <w14:ligatures w14:val="none"/>
        </w:rPr>
        <w:t>s</w:t>
      </w:r>
      <w:r w:rsidRPr="00780B74">
        <w:rPr>
          <w:rFonts w:ascii="DM Sans" w:hAnsi="DM Sans" w:cs="Arial"/>
          <w:kern w:val="0"/>
          <w:lang w:eastAsia="en-GB"/>
          <w14:ligatures w14:val="none"/>
        </w:rPr>
        <w:t xml:space="preserve"> to the sector.</w:t>
      </w:r>
      <w:r>
        <w:rPr>
          <w:rStyle w:val="EndnoteReference"/>
          <w:rFonts w:ascii="DM Sans" w:hAnsi="DM Sans" w:cs="Arial"/>
          <w:kern w:val="0"/>
          <w:lang w:eastAsia="en-GB"/>
          <w14:ligatures w14:val="none"/>
        </w:rPr>
        <w:endnoteReference w:id="33"/>
      </w:r>
    </w:p>
    <w:p w14:paraId="1DA495B1"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4E0F6E08" w14:textId="73B06535"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F26CE9">
        <w:rPr>
          <w:rFonts w:ascii="DM Sans" w:hAnsi="DM Sans" w:cs="Arial"/>
          <w:kern w:val="0"/>
          <w:lang w:eastAsia="en-GB"/>
          <w14:ligatures w14:val="none"/>
        </w:rPr>
        <w:t xml:space="preserve">Some sectors </w:t>
      </w:r>
      <w:r>
        <w:rPr>
          <w:rFonts w:ascii="DM Sans" w:hAnsi="DM Sans" w:cs="Arial"/>
          <w:kern w:val="0"/>
          <w:lang w:eastAsia="en-GB"/>
          <w14:ligatures w14:val="none"/>
        </w:rPr>
        <w:t xml:space="preserve">affected by the NLW have been able to change their business model in order to mitigate negative impacts on the bottom line.  For example, </w:t>
      </w:r>
      <w:r w:rsidR="00560672">
        <w:rPr>
          <w:rFonts w:ascii="DM Sans" w:hAnsi="DM Sans" w:cs="Arial"/>
          <w:kern w:val="0"/>
          <w:lang w:eastAsia="en-GB"/>
          <w14:ligatures w14:val="none"/>
        </w:rPr>
        <w:t>m</w:t>
      </w:r>
      <w:r w:rsidRPr="00F26CE9">
        <w:rPr>
          <w:rFonts w:ascii="DM Sans" w:hAnsi="DM Sans" w:cs="Arial"/>
          <w:kern w:val="0"/>
          <w:lang w:eastAsia="en-GB"/>
          <w14:ligatures w14:val="none"/>
        </w:rPr>
        <w:t>ajor supermarkets introduced a ‘£13 rule’ for all staff ahead of introduction of the £12.71 hourly rate from April 2026.  They could do so because, like many other business</w:t>
      </w:r>
      <w:r w:rsidR="00092122">
        <w:rPr>
          <w:rFonts w:ascii="DM Sans" w:hAnsi="DM Sans" w:cs="Arial"/>
          <w:kern w:val="0"/>
          <w:lang w:eastAsia="en-GB"/>
          <w14:ligatures w14:val="none"/>
        </w:rPr>
        <w:t>es</w:t>
      </w:r>
      <w:r w:rsidRPr="00F26CE9">
        <w:rPr>
          <w:rFonts w:ascii="DM Sans" w:hAnsi="DM Sans" w:cs="Arial"/>
          <w:kern w:val="0"/>
          <w:lang w:eastAsia="en-GB"/>
          <w14:ligatures w14:val="none"/>
        </w:rPr>
        <w:t xml:space="preserve"> employing large numbers of low paid staff, their commercial model enables them to trade differently in order to meet the costs of change – for example, by raising prices, bearing down </w:t>
      </w:r>
      <w:r w:rsidRPr="00F26CE9">
        <w:rPr>
          <w:rFonts w:ascii="DM Sans" w:hAnsi="DM Sans" w:cs="Arial"/>
          <w:kern w:val="0"/>
          <w:lang w:eastAsia="en-GB"/>
          <w14:ligatures w14:val="none"/>
        </w:rPr>
        <w:lastRenderedPageBreak/>
        <w:t>on supplier costs or reducing head count through technology.  Adult social care</w:t>
      </w:r>
      <w:r>
        <w:rPr>
          <w:rFonts w:ascii="DM Sans" w:hAnsi="DM Sans" w:cs="Arial"/>
          <w:kern w:val="0"/>
          <w:lang w:eastAsia="en-GB"/>
          <w14:ligatures w14:val="none"/>
        </w:rPr>
        <w:t xml:space="preserve">’s operational and trading model means that it has </w:t>
      </w:r>
      <w:r w:rsidRPr="00F26CE9">
        <w:rPr>
          <w:rFonts w:ascii="DM Sans" w:hAnsi="DM Sans" w:cs="Arial"/>
          <w:kern w:val="0"/>
          <w:lang w:eastAsia="en-GB"/>
          <w14:ligatures w14:val="none"/>
        </w:rPr>
        <w:t>far fewer options.  It is inherently hands on, relational</w:t>
      </w:r>
      <w:r>
        <w:rPr>
          <w:rFonts w:ascii="DM Sans" w:hAnsi="DM Sans" w:cs="Arial"/>
          <w:kern w:val="0"/>
          <w:lang w:eastAsia="en-GB"/>
          <w14:ligatures w14:val="none"/>
        </w:rPr>
        <w:t xml:space="preserve"> and</w:t>
      </w:r>
      <w:r w:rsidRPr="00F26CE9">
        <w:rPr>
          <w:rFonts w:ascii="DM Sans" w:hAnsi="DM Sans" w:cs="Arial"/>
          <w:kern w:val="0"/>
          <w:lang w:eastAsia="en-GB"/>
          <w14:ligatures w14:val="none"/>
        </w:rPr>
        <w:t xml:space="preserve"> labour intensive</w:t>
      </w:r>
      <w:r>
        <w:rPr>
          <w:rFonts w:ascii="DM Sans" w:hAnsi="DM Sans" w:cs="Arial"/>
          <w:kern w:val="0"/>
          <w:lang w:eastAsia="en-GB"/>
          <w14:ligatures w14:val="none"/>
        </w:rPr>
        <w:t xml:space="preserve">, so substantial head count reductions are unlikely to be a viable option in most circumstances. </w:t>
      </w:r>
      <w:r w:rsidRPr="00F26CE9">
        <w:rPr>
          <w:rFonts w:ascii="DM Sans" w:hAnsi="DM Sans" w:cs="Arial"/>
          <w:kern w:val="0"/>
          <w:lang w:eastAsia="en-GB"/>
          <w14:ligatures w14:val="none"/>
        </w:rPr>
        <w:t xml:space="preserve"> Staff costs account for about 60% of the costs of residential or nursing home providers and 70-75% of the costs of a home care provider.</w:t>
      </w:r>
      <w:r>
        <w:rPr>
          <w:rStyle w:val="EndnoteReference"/>
          <w:rFonts w:ascii="DM Sans" w:hAnsi="DM Sans" w:cs="Arial"/>
          <w:kern w:val="0"/>
          <w:lang w:eastAsia="en-GB"/>
          <w14:ligatures w14:val="none"/>
        </w:rPr>
        <w:endnoteReference w:id="34"/>
      </w:r>
      <w:r w:rsidRPr="00F26CE9">
        <w:rPr>
          <w:rFonts w:ascii="DM Sans" w:hAnsi="DM Sans" w:cs="Arial"/>
          <w:kern w:val="0"/>
          <w:lang w:eastAsia="en-GB"/>
          <w14:ligatures w14:val="none"/>
        </w:rPr>
        <w:t xml:space="preserve">  </w:t>
      </w:r>
    </w:p>
    <w:p w14:paraId="40FD14BA" w14:textId="77777777" w:rsidR="007C5114" w:rsidRDefault="007C5114" w:rsidP="006A3F5E">
      <w:pPr>
        <w:pStyle w:val="ListParagraph"/>
        <w:widowControl/>
        <w:tabs>
          <w:tab w:val="num" w:pos="720"/>
        </w:tabs>
        <w:spacing w:after="0" w:line="240" w:lineRule="auto"/>
        <w:ind w:left="360" w:hanging="720"/>
        <w:textAlignment w:val="baseline"/>
        <w:rPr>
          <w:rFonts w:ascii="DM Sans" w:hAnsi="DM Sans" w:cs="Arial"/>
          <w:kern w:val="0"/>
          <w:lang w:eastAsia="en-GB"/>
          <w14:ligatures w14:val="none"/>
        </w:rPr>
      </w:pPr>
    </w:p>
    <w:p w14:paraId="48110C05" w14:textId="7164CDE2" w:rsidR="007C5114" w:rsidRPr="00F26CE9"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 xml:space="preserve">Some providers are able to recover rising wage costs through higher charges to self-funders.  But </w:t>
      </w:r>
      <w:r w:rsidRPr="00F26CE9">
        <w:rPr>
          <w:rFonts w:ascii="DM Sans" w:hAnsi="DM Sans" w:cs="Arial"/>
          <w:kern w:val="0"/>
          <w:lang w:eastAsia="en-GB"/>
          <w14:ligatures w14:val="none"/>
        </w:rPr>
        <w:t xml:space="preserve">the majority of care is commissioned by local authorities, which limits fees to what local authorities are prepared and able to pay.  </w:t>
      </w:r>
      <w:r>
        <w:rPr>
          <w:rFonts w:ascii="DM Sans" w:hAnsi="DM Sans" w:cs="Arial"/>
          <w:kern w:val="0"/>
          <w:lang w:eastAsia="en-GB"/>
          <w14:ligatures w14:val="none"/>
        </w:rPr>
        <w:t xml:space="preserve">Providers and their representative bodies have argued that local authority fees are too low to meet their increased costs.  </w:t>
      </w:r>
      <w:r w:rsidRPr="00F26CE9">
        <w:rPr>
          <w:rFonts w:ascii="DM Sans" w:hAnsi="DM Sans" w:cs="Arial"/>
          <w:kern w:val="0"/>
          <w:lang w:eastAsia="en-GB"/>
          <w14:ligatures w14:val="none"/>
        </w:rPr>
        <w:t>Real terms fee increases in 2024/25 were 3.3% for places in older people’s residential care and 3.6% for working</w:t>
      </w:r>
      <w:r w:rsidR="002E2B12">
        <w:rPr>
          <w:rFonts w:ascii="DM Sans" w:hAnsi="DM Sans" w:cs="Arial"/>
          <w:kern w:val="0"/>
          <w:lang w:eastAsia="en-GB"/>
          <w14:ligatures w14:val="none"/>
        </w:rPr>
        <w:t>-</w:t>
      </w:r>
      <w:r w:rsidRPr="00F26CE9">
        <w:rPr>
          <w:rFonts w:ascii="DM Sans" w:hAnsi="DM Sans" w:cs="Arial"/>
          <w:kern w:val="0"/>
          <w:lang w:eastAsia="en-GB"/>
          <w14:ligatures w14:val="none"/>
        </w:rPr>
        <w:t>age residential care.  Home care rates went up by 3% to an average of £23.56 per hour.</w:t>
      </w:r>
      <w:r>
        <w:rPr>
          <w:rStyle w:val="EndnoteReference"/>
          <w:rFonts w:ascii="DM Sans" w:hAnsi="DM Sans" w:cs="Arial"/>
          <w:kern w:val="0"/>
          <w:lang w:eastAsia="en-GB"/>
          <w14:ligatures w14:val="none"/>
        </w:rPr>
        <w:endnoteReference w:id="35"/>
      </w:r>
      <w:r w:rsidRPr="00F26CE9">
        <w:rPr>
          <w:rFonts w:ascii="DM Sans" w:hAnsi="DM Sans" w:cs="Arial"/>
          <w:kern w:val="0"/>
          <w:lang w:eastAsia="en-GB"/>
          <w14:ligatures w14:val="none"/>
        </w:rPr>
        <w:t xml:space="preserve">  The Home Care Association’s minimum price for care for 2024/25 was £28.53. </w:t>
      </w:r>
    </w:p>
    <w:p w14:paraId="5106FD99"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143BB1FF" w14:textId="66EFDC9C" w:rsidR="007C5114" w:rsidRPr="003639E5"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3639E5">
        <w:rPr>
          <w:rFonts w:ascii="DM Sans" w:hAnsi="DM Sans" w:cs="Arial"/>
          <w:kern w:val="0"/>
          <w:lang w:eastAsia="en-GB"/>
          <w14:ligatures w14:val="none"/>
        </w:rPr>
        <w:t>Much of the sector is therefore fragile, creating short</w:t>
      </w:r>
      <w:r w:rsidR="00095FBA">
        <w:rPr>
          <w:rFonts w:ascii="DM Sans" w:hAnsi="DM Sans" w:cs="Arial"/>
          <w:kern w:val="0"/>
          <w:lang w:eastAsia="en-GB"/>
          <w14:ligatures w14:val="none"/>
        </w:rPr>
        <w:t>-</w:t>
      </w:r>
      <w:r w:rsidRPr="003639E5">
        <w:rPr>
          <w:rFonts w:ascii="DM Sans" w:hAnsi="DM Sans" w:cs="Arial"/>
          <w:kern w:val="0"/>
          <w:lang w:eastAsia="en-GB"/>
          <w14:ligatures w14:val="none"/>
        </w:rPr>
        <w:t>term risks to supply and short and longer</w:t>
      </w:r>
      <w:r w:rsidR="00095FBA">
        <w:rPr>
          <w:rFonts w:ascii="DM Sans" w:hAnsi="DM Sans" w:cs="Arial"/>
          <w:kern w:val="0"/>
          <w:lang w:eastAsia="en-GB"/>
          <w14:ligatures w14:val="none"/>
        </w:rPr>
        <w:t>-</w:t>
      </w:r>
      <w:r w:rsidRPr="003639E5">
        <w:rPr>
          <w:rFonts w:ascii="DM Sans" w:hAnsi="DM Sans" w:cs="Arial"/>
          <w:kern w:val="0"/>
          <w:lang w:eastAsia="en-GB"/>
          <w14:ligatures w14:val="none"/>
        </w:rPr>
        <w:t xml:space="preserve">term risks to quality.  In the wake of 2024’s larger than expected rise in the NLW, </w:t>
      </w:r>
      <w:r>
        <w:rPr>
          <w:rFonts w:ascii="DM Sans" w:hAnsi="DM Sans" w:cs="Arial"/>
          <w:kern w:val="0"/>
          <w:lang w:eastAsia="en-GB"/>
          <w14:ligatures w14:val="none"/>
        </w:rPr>
        <w:t>and</w:t>
      </w:r>
      <w:r w:rsidRPr="003639E5">
        <w:rPr>
          <w:rFonts w:ascii="DM Sans" w:hAnsi="DM Sans" w:cs="Arial"/>
          <w:kern w:val="0"/>
          <w:lang w:eastAsia="en-GB"/>
          <w14:ligatures w14:val="none"/>
        </w:rPr>
        <w:t xml:space="preserve"> increases in Employers’ National Insurance Contributions, providers reported planned </w:t>
      </w:r>
      <w:r w:rsidR="000836C0" w:rsidRPr="003639E5">
        <w:rPr>
          <w:rFonts w:ascii="DM Sans" w:hAnsi="DM Sans" w:cs="Arial"/>
          <w:kern w:val="0"/>
          <w:lang w:eastAsia="en-GB"/>
          <w14:ligatures w14:val="none"/>
        </w:rPr>
        <w:t>cutbacks</w:t>
      </w:r>
      <w:r w:rsidRPr="003639E5">
        <w:rPr>
          <w:rFonts w:ascii="DM Sans" w:hAnsi="DM Sans" w:cs="Arial"/>
          <w:kern w:val="0"/>
          <w:lang w:eastAsia="en-GB"/>
          <w14:ligatures w14:val="none"/>
        </w:rPr>
        <w:t xml:space="preserve"> to investment in training, innovation, digital and decarbonisation.  30% said that they were stepping back from paying the Real Living Wage, while 21% said that they had reduced staff hours and increased reliance on bank staff.</w:t>
      </w:r>
      <w:r>
        <w:rPr>
          <w:rStyle w:val="EndnoteReference"/>
          <w:rFonts w:ascii="DM Sans" w:hAnsi="DM Sans" w:cs="Arial"/>
          <w:kern w:val="0"/>
          <w:lang w:eastAsia="en-GB"/>
          <w14:ligatures w14:val="none"/>
        </w:rPr>
        <w:endnoteReference w:id="36"/>
      </w:r>
    </w:p>
    <w:p w14:paraId="51284E31"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124C7D61" w14:textId="1AEF3AD2"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93726E">
        <w:rPr>
          <w:rFonts w:ascii="DM Sans" w:hAnsi="DM Sans" w:cs="Arial"/>
          <w:kern w:val="0"/>
          <w:lang w:eastAsia="en-GB"/>
          <w14:ligatures w14:val="none"/>
        </w:rPr>
        <w:t>Local authorities are keenly aware of the stresses affecting the sector</w:t>
      </w:r>
      <w:r>
        <w:rPr>
          <w:rFonts w:ascii="DM Sans" w:hAnsi="DM Sans" w:cs="Arial"/>
          <w:kern w:val="0"/>
          <w:lang w:eastAsia="en-GB"/>
          <w14:ligatures w14:val="none"/>
        </w:rPr>
        <w:t>.  Commissioning practices can make a substantial difference to staff pay and conditions, and many councils are working innovatively and over the long</w:t>
      </w:r>
      <w:r w:rsidR="00600AE7">
        <w:rPr>
          <w:rFonts w:ascii="DM Sans" w:hAnsi="DM Sans" w:cs="Arial"/>
          <w:kern w:val="0"/>
          <w:lang w:eastAsia="en-GB"/>
          <w14:ligatures w14:val="none"/>
        </w:rPr>
        <w:t xml:space="preserve"> </w:t>
      </w:r>
      <w:r>
        <w:rPr>
          <w:rFonts w:ascii="DM Sans" w:hAnsi="DM Sans" w:cs="Arial"/>
          <w:kern w:val="0"/>
          <w:lang w:eastAsia="en-GB"/>
          <w14:ligatures w14:val="none"/>
        </w:rPr>
        <w:t>term to improve rewards for front line staff.  However, the funding available is severely limited.</w:t>
      </w:r>
    </w:p>
    <w:p w14:paraId="1B72A1F8" w14:textId="77777777" w:rsidR="007C5114" w:rsidRDefault="007C5114" w:rsidP="006A3F5E">
      <w:pPr>
        <w:pStyle w:val="ListParagraph"/>
        <w:widowControl/>
        <w:tabs>
          <w:tab w:val="num" w:pos="720"/>
        </w:tabs>
        <w:spacing w:after="0" w:line="240" w:lineRule="auto"/>
        <w:ind w:left="360" w:hanging="720"/>
        <w:textAlignment w:val="baseline"/>
        <w:rPr>
          <w:rFonts w:ascii="DM Sans" w:hAnsi="DM Sans" w:cs="Arial"/>
          <w:kern w:val="0"/>
          <w:lang w:eastAsia="en-GB"/>
          <w14:ligatures w14:val="none"/>
        </w:rPr>
      </w:pPr>
    </w:p>
    <w:p w14:paraId="17BC759F" w14:textId="635E226A"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93726E">
        <w:rPr>
          <w:rFonts w:ascii="DM Sans" w:hAnsi="DM Sans" w:cs="Arial"/>
          <w:kern w:val="0"/>
          <w:lang w:eastAsia="en-GB"/>
          <w14:ligatures w14:val="none"/>
        </w:rPr>
        <w:t xml:space="preserve">ADASS has been monitoring developments </w:t>
      </w:r>
      <w:r>
        <w:rPr>
          <w:rFonts w:ascii="DM Sans" w:hAnsi="DM Sans" w:cs="Arial"/>
          <w:kern w:val="0"/>
          <w:lang w:eastAsia="en-GB"/>
          <w14:ligatures w14:val="none"/>
        </w:rPr>
        <w:t>in</w:t>
      </w:r>
      <w:r w:rsidRPr="0093726E">
        <w:rPr>
          <w:rFonts w:ascii="DM Sans" w:hAnsi="DM Sans" w:cs="Arial"/>
          <w:kern w:val="0"/>
          <w:lang w:eastAsia="en-GB"/>
          <w14:ligatures w14:val="none"/>
        </w:rPr>
        <w:t xml:space="preserve"> its surveys</w:t>
      </w:r>
      <w:r>
        <w:rPr>
          <w:rFonts w:ascii="DM Sans" w:hAnsi="DM Sans" w:cs="Arial"/>
          <w:kern w:val="0"/>
          <w:lang w:eastAsia="en-GB"/>
          <w14:ligatures w14:val="none"/>
        </w:rPr>
        <w:t>, including through a specific focus on market sustainability.</w:t>
      </w:r>
      <w:r w:rsidRPr="0093726E">
        <w:rPr>
          <w:rFonts w:ascii="DM Sans" w:hAnsi="DM Sans" w:cs="Arial"/>
          <w:kern w:val="0"/>
          <w:lang w:eastAsia="en-GB"/>
          <w14:ligatures w14:val="none"/>
        </w:rPr>
        <w:t xml:space="preserve">  Spring and Autumn surveys in 2025 </w:t>
      </w:r>
      <w:r>
        <w:rPr>
          <w:rFonts w:ascii="DM Sans" w:hAnsi="DM Sans" w:cs="Arial"/>
          <w:kern w:val="0"/>
          <w:lang w:eastAsia="en-GB"/>
          <w14:ligatures w14:val="none"/>
        </w:rPr>
        <w:t>found that the market – as understood through the imperfect proxy of closures and hand backs – was relatively stable but was showing some signs of increased instability</w:t>
      </w:r>
      <w:r w:rsidRPr="0093726E">
        <w:rPr>
          <w:rFonts w:ascii="DM Sans" w:hAnsi="DM Sans" w:cs="Arial"/>
          <w:kern w:val="0"/>
          <w:lang w:eastAsia="en-GB"/>
          <w14:ligatures w14:val="none"/>
        </w:rPr>
        <w:t xml:space="preserve">.  </w:t>
      </w:r>
      <w:r>
        <w:rPr>
          <w:rFonts w:ascii="DM Sans" w:hAnsi="DM Sans" w:cs="Arial"/>
          <w:kern w:val="0"/>
          <w:lang w:eastAsia="en-GB"/>
          <w14:ligatures w14:val="none"/>
        </w:rPr>
        <w:t xml:space="preserve">In the Spring, 56% of Directors who responded reported that providers in their local area had either closed operations, ceased trading or handed back contracts in the previous six months.  Asked again in the Autumn survey, that number had risen to 61%.  Provisional figures from this year’s Spring survey show </w:t>
      </w:r>
      <w:r w:rsidRPr="006D1105">
        <w:rPr>
          <w:rFonts w:ascii="DM Sans" w:hAnsi="DM Sans" w:cs="Arial"/>
          <w:kern w:val="0"/>
          <w:lang w:eastAsia="en-GB"/>
          <w14:ligatures w14:val="none"/>
        </w:rPr>
        <w:t>this has risen</w:t>
      </w:r>
      <w:r>
        <w:rPr>
          <w:rFonts w:ascii="DM Sans" w:hAnsi="DM Sans" w:cs="Arial"/>
          <w:kern w:val="0"/>
          <w:lang w:eastAsia="en-GB"/>
          <w14:ligatures w14:val="none"/>
        </w:rPr>
        <w:t xml:space="preserve"> further, to </w:t>
      </w:r>
      <w:r w:rsidRPr="006D1105">
        <w:rPr>
          <w:rFonts w:ascii="DM Sans" w:hAnsi="DM Sans" w:cs="Arial"/>
          <w:kern w:val="0"/>
          <w:lang w:eastAsia="en-GB"/>
          <w14:ligatures w14:val="none"/>
        </w:rPr>
        <w:t>67%.</w:t>
      </w:r>
      <w:r w:rsidRPr="0093726E">
        <w:rPr>
          <w:rFonts w:ascii="DM Sans" w:hAnsi="DM Sans" w:cs="Arial"/>
          <w:kern w:val="0"/>
          <w:lang w:eastAsia="en-GB"/>
          <w14:ligatures w14:val="none"/>
        </w:rPr>
        <w:t xml:space="preserve"> </w:t>
      </w:r>
      <w:r>
        <w:rPr>
          <w:rFonts w:ascii="DM Sans" w:hAnsi="DM Sans" w:cs="Arial"/>
          <w:kern w:val="0"/>
          <w:lang w:eastAsia="en-GB"/>
          <w14:ligatures w14:val="none"/>
        </w:rPr>
        <w:t xml:space="preserve"> It is disappointing that despite the additional </w:t>
      </w:r>
      <w:r>
        <w:rPr>
          <w:rFonts w:ascii="DM Sans" w:hAnsi="DM Sans" w:cs="Arial"/>
          <w:kern w:val="0"/>
          <w:lang w:eastAsia="en-GB"/>
          <w14:ligatures w14:val="none"/>
        </w:rPr>
        <w:lastRenderedPageBreak/>
        <w:t xml:space="preserve">investments made by local authorities, and by government through the </w:t>
      </w:r>
      <w:r w:rsidR="00046E16">
        <w:rPr>
          <w:rFonts w:ascii="DM Sans" w:hAnsi="DM Sans" w:cs="Arial"/>
          <w:kern w:val="0"/>
          <w:lang w:eastAsia="en-GB"/>
          <w14:ligatures w14:val="none"/>
        </w:rPr>
        <w:t>Market Sustainability and Improvement Fund (</w:t>
      </w:r>
      <w:r>
        <w:rPr>
          <w:rFonts w:ascii="DM Sans" w:hAnsi="DM Sans" w:cs="Arial"/>
          <w:kern w:val="0"/>
          <w:lang w:eastAsia="en-GB"/>
          <w14:ligatures w14:val="none"/>
        </w:rPr>
        <w:t>MSIF</w:t>
      </w:r>
      <w:r w:rsidR="00046E16">
        <w:rPr>
          <w:rFonts w:ascii="DM Sans" w:hAnsi="DM Sans" w:cs="Arial"/>
          <w:kern w:val="0"/>
          <w:lang w:eastAsia="en-GB"/>
          <w14:ligatures w14:val="none"/>
        </w:rPr>
        <w:t>)</w:t>
      </w:r>
      <w:r>
        <w:rPr>
          <w:rFonts w:ascii="DM Sans" w:hAnsi="DM Sans" w:cs="Arial"/>
          <w:kern w:val="0"/>
          <w:lang w:eastAsia="en-GB"/>
          <w14:ligatures w14:val="none"/>
        </w:rPr>
        <w:t xml:space="preserve"> in particular, local markets appear to have returned to levels of fragility similar to, or more serious than those seen during post-COVID recovery (64% July-October 2022; 66% November 2022 – May 2023; 66% November 2023 – May 2024).</w:t>
      </w:r>
      <w:r>
        <w:rPr>
          <w:rStyle w:val="EndnoteReference"/>
          <w:rFonts w:ascii="DM Sans" w:hAnsi="DM Sans" w:cs="Arial"/>
          <w:kern w:val="0"/>
          <w:lang w:eastAsia="en-GB"/>
          <w14:ligatures w14:val="none"/>
        </w:rPr>
        <w:endnoteReference w:id="37"/>
      </w:r>
      <w:r>
        <w:rPr>
          <w:rFonts w:ascii="DM Sans" w:hAnsi="DM Sans" w:cs="Arial"/>
          <w:kern w:val="0"/>
          <w:lang w:eastAsia="en-GB"/>
          <w14:ligatures w14:val="none"/>
        </w:rPr>
        <w:t xml:space="preserve"> </w:t>
      </w:r>
    </w:p>
    <w:p w14:paraId="33F91606" w14:textId="77777777" w:rsidR="007C5114" w:rsidRDefault="007C5114" w:rsidP="006A3F5E">
      <w:pPr>
        <w:pStyle w:val="ListParagraph"/>
        <w:widowControl/>
        <w:spacing w:after="0" w:line="240" w:lineRule="auto"/>
        <w:ind w:left="360" w:hanging="720"/>
        <w:textAlignment w:val="baseline"/>
        <w:rPr>
          <w:rFonts w:ascii="DM Sans" w:hAnsi="DM Sans" w:cs="Arial"/>
          <w:kern w:val="0"/>
          <w:lang w:eastAsia="en-GB"/>
          <w14:ligatures w14:val="none"/>
        </w:rPr>
      </w:pPr>
    </w:p>
    <w:p w14:paraId="75CEC608" w14:textId="7FDB8A43"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2025 has brought additional challenges.  The Employment Rights Act introduces measures including statutory sick pay, limitations to zero hours contracts</w:t>
      </w:r>
      <w:r w:rsidR="004B4D55">
        <w:rPr>
          <w:rFonts w:ascii="DM Sans" w:hAnsi="DM Sans" w:cs="Arial"/>
          <w:kern w:val="0"/>
          <w:lang w:eastAsia="en-GB"/>
          <w14:ligatures w14:val="none"/>
        </w:rPr>
        <w:t xml:space="preserve"> and</w:t>
      </w:r>
      <w:r>
        <w:rPr>
          <w:rFonts w:ascii="DM Sans" w:hAnsi="DM Sans" w:cs="Arial"/>
          <w:kern w:val="0"/>
          <w:lang w:eastAsia="en-GB"/>
          <w14:ligatures w14:val="none"/>
        </w:rPr>
        <w:t xml:space="preserve"> increased dismissal protection which are likely to increase the costs of employment.  Provisional results from the 2026 Spring </w:t>
      </w:r>
      <w:r w:rsidR="004B4D55">
        <w:rPr>
          <w:rFonts w:ascii="DM Sans" w:hAnsi="DM Sans" w:cs="Arial"/>
          <w:kern w:val="0"/>
          <w:lang w:eastAsia="en-GB"/>
          <w14:ligatures w14:val="none"/>
        </w:rPr>
        <w:t>s</w:t>
      </w:r>
      <w:r>
        <w:rPr>
          <w:rFonts w:ascii="DM Sans" w:hAnsi="DM Sans" w:cs="Arial"/>
          <w:kern w:val="0"/>
          <w:lang w:eastAsia="en-GB"/>
          <w14:ligatures w14:val="none"/>
        </w:rPr>
        <w:t xml:space="preserve">urvey reveal both that 83% of Directors believe that the introduction of the Act will put upward pressure on fees for care providers in their local area.  But asked to what extent their councils would be able to fund the additional costs falling on providers as a result of the Act, only 4% said that they would be able to fund these to a large extent, while 34% indicated that they would be able to contribute to some extent, and 54% said not at all. </w:t>
      </w:r>
    </w:p>
    <w:p w14:paraId="189029A7" w14:textId="77777777" w:rsidR="007C5114" w:rsidRDefault="007C5114" w:rsidP="006A3F5E">
      <w:pPr>
        <w:pStyle w:val="ListParagraph"/>
        <w:widowControl/>
        <w:spacing w:after="0" w:line="240" w:lineRule="auto"/>
        <w:ind w:left="360" w:hanging="720"/>
        <w:textAlignment w:val="baseline"/>
        <w:rPr>
          <w:rFonts w:ascii="DM Sans" w:hAnsi="DM Sans" w:cs="Arial"/>
          <w:kern w:val="0"/>
          <w:lang w:eastAsia="en-GB"/>
          <w14:ligatures w14:val="none"/>
        </w:rPr>
      </w:pPr>
    </w:p>
    <w:p w14:paraId="6D9AB22C" w14:textId="22A83309" w:rsidR="007C5114" w:rsidRPr="0093726E"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 xml:space="preserve">Directors are not confident that they will be able to meet their market sustainability duties, including the National Living Wage.  Provisional figures from the 2026 Spring </w:t>
      </w:r>
      <w:r w:rsidR="0092071A">
        <w:rPr>
          <w:rFonts w:ascii="DM Sans" w:hAnsi="DM Sans" w:cs="Arial"/>
          <w:kern w:val="0"/>
          <w:lang w:eastAsia="en-GB"/>
          <w14:ligatures w14:val="none"/>
        </w:rPr>
        <w:t>s</w:t>
      </w:r>
      <w:r>
        <w:rPr>
          <w:rFonts w:ascii="DM Sans" w:hAnsi="DM Sans" w:cs="Arial"/>
          <w:kern w:val="0"/>
          <w:lang w:eastAsia="en-GB"/>
          <w14:ligatures w14:val="none"/>
        </w:rPr>
        <w:t xml:space="preserve">urvey show that 15% of Directors are fully confident and 75% partially confident, while 10% have no confidence that they can meet their duties in the 2026/27 financial year.  These confidence levels are similar to those reported for 2025/26 in the 2025 </w:t>
      </w:r>
      <w:r w:rsidR="00AF2652">
        <w:rPr>
          <w:rFonts w:ascii="DM Sans" w:hAnsi="DM Sans" w:cs="Arial"/>
          <w:kern w:val="0"/>
          <w:lang w:eastAsia="en-GB"/>
          <w14:ligatures w14:val="none"/>
        </w:rPr>
        <w:t>s</w:t>
      </w:r>
      <w:r>
        <w:rPr>
          <w:rFonts w:ascii="DM Sans" w:hAnsi="DM Sans" w:cs="Arial"/>
          <w:kern w:val="0"/>
          <w:lang w:eastAsia="en-GB"/>
          <w14:ligatures w14:val="none"/>
        </w:rPr>
        <w:t xml:space="preserve">urvey, when 86% of Directors had either no confidence or only partial confidence.  </w:t>
      </w:r>
    </w:p>
    <w:p w14:paraId="62B23F43"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6B31E227" w14:textId="0D6089E6" w:rsidR="007C5114" w:rsidRPr="004F0182"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4F0182">
        <w:rPr>
          <w:rFonts w:ascii="DM Sans" w:hAnsi="DM Sans" w:cs="Arial"/>
          <w:kern w:val="0"/>
          <w:lang w:eastAsia="en-GB"/>
          <w14:ligatures w14:val="none"/>
        </w:rPr>
        <w:t xml:space="preserve">It is not hard to understand why the future seems so perilous.  Adult social care overspends are at record levels.  In the 2025 ADASS Spring </w:t>
      </w:r>
      <w:r w:rsidR="00AF2652">
        <w:rPr>
          <w:rFonts w:ascii="DM Sans" w:hAnsi="DM Sans" w:cs="Arial"/>
          <w:kern w:val="0"/>
          <w:lang w:eastAsia="en-GB"/>
          <w14:ligatures w14:val="none"/>
        </w:rPr>
        <w:t>s</w:t>
      </w:r>
      <w:r w:rsidRPr="004F0182">
        <w:rPr>
          <w:rFonts w:ascii="DM Sans" w:hAnsi="DM Sans" w:cs="Arial"/>
          <w:kern w:val="0"/>
          <w:lang w:eastAsia="en-GB"/>
          <w14:ligatures w14:val="none"/>
        </w:rPr>
        <w:t>urvey, four-fifths of Directors (80%) indicated that their council had overspent its adult social care budget for 2024/5, with this overspend totalling £774mn nationally.  Rising levels of demand for care, and greater complexity of care a</w:t>
      </w:r>
      <w:r w:rsidR="00C81A71">
        <w:rPr>
          <w:rFonts w:ascii="DM Sans" w:hAnsi="DM Sans" w:cs="Arial"/>
          <w:kern w:val="0"/>
          <w:lang w:eastAsia="en-GB"/>
          <w14:ligatures w14:val="none"/>
        </w:rPr>
        <w:t>re</w:t>
      </w:r>
      <w:r w:rsidRPr="004F0182">
        <w:rPr>
          <w:rFonts w:ascii="DM Sans" w:hAnsi="DM Sans" w:cs="Arial"/>
          <w:kern w:val="0"/>
          <w:lang w:eastAsia="en-GB"/>
          <w14:ligatures w14:val="none"/>
        </w:rPr>
        <w:t xml:space="preserve"> creating huge challenges for local authorities.  Increased wage costs magnify these yet further.  Responding to the Provisional Local Government Finance Settlement in January 2025, ADASS calculated that in 2025/</w:t>
      </w:r>
      <w:r>
        <w:rPr>
          <w:rFonts w:ascii="DM Sans" w:hAnsi="DM Sans" w:cs="Arial"/>
          <w:kern w:val="0"/>
          <w:lang w:eastAsia="en-GB"/>
          <w14:ligatures w14:val="none"/>
        </w:rPr>
        <w:t>2</w:t>
      </w:r>
      <w:r w:rsidRPr="004F0182">
        <w:rPr>
          <w:rFonts w:ascii="DM Sans" w:hAnsi="DM Sans" w:cs="Arial"/>
          <w:kern w:val="0"/>
          <w:lang w:eastAsia="en-GB"/>
          <w14:ligatures w14:val="none"/>
        </w:rPr>
        <w:t>6 Directors of Adult Social Services faced a £2.501bn increase in their costs, made up of a £517mn (net) increase because of providers’ increased employer National Insurance Contributions, and £1.235bn as a result of inflation and the National Living Wage increase.</w:t>
      </w:r>
      <w:r>
        <w:rPr>
          <w:rStyle w:val="EndnoteReference"/>
          <w:rFonts w:ascii="DM Sans" w:hAnsi="DM Sans" w:cs="Arial"/>
          <w:kern w:val="0"/>
          <w:lang w:eastAsia="en-GB"/>
          <w14:ligatures w14:val="none"/>
        </w:rPr>
        <w:endnoteReference w:id="38"/>
      </w:r>
      <w:r w:rsidRPr="004F0182">
        <w:rPr>
          <w:rFonts w:ascii="DM Sans" w:hAnsi="DM Sans" w:cs="Arial"/>
          <w:kern w:val="0"/>
          <w:lang w:eastAsia="en-GB"/>
          <w14:ligatures w14:val="none"/>
        </w:rPr>
        <w:t xml:space="preserve">  </w:t>
      </w:r>
    </w:p>
    <w:p w14:paraId="0847BEA4" w14:textId="77777777" w:rsidR="00154CE6" w:rsidRDefault="00154CE6" w:rsidP="00702726">
      <w:pPr>
        <w:widowControl/>
        <w:spacing w:after="0" w:line="240" w:lineRule="auto"/>
        <w:textAlignment w:val="baseline"/>
        <w:rPr>
          <w:rFonts w:ascii="DM Sans" w:hAnsi="DM Sans" w:cs="Arial"/>
          <w:b/>
          <w:bCs/>
          <w:kern w:val="0"/>
          <w:lang w:eastAsia="en-GB"/>
          <w14:ligatures w14:val="none"/>
        </w:rPr>
      </w:pPr>
    </w:p>
    <w:p w14:paraId="39D7C298" w14:textId="77777777" w:rsidR="00154CE6" w:rsidRDefault="00154CE6" w:rsidP="00702726">
      <w:pPr>
        <w:widowControl/>
        <w:spacing w:after="0" w:line="240" w:lineRule="auto"/>
        <w:textAlignment w:val="baseline"/>
        <w:rPr>
          <w:rFonts w:ascii="DM Sans" w:hAnsi="DM Sans" w:cs="Arial"/>
          <w:b/>
          <w:bCs/>
          <w:kern w:val="0"/>
          <w:lang w:eastAsia="en-GB"/>
          <w14:ligatures w14:val="none"/>
        </w:rPr>
      </w:pPr>
    </w:p>
    <w:p w14:paraId="5DC6741A" w14:textId="77777777" w:rsidR="00C372DD" w:rsidRDefault="00C372DD" w:rsidP="00702726">
      <w:pPr>
        <w:widowControl/>
        <w:spacing w:after="0" w:line="240" w:lineRule="auto"/>
        <w:textAlignment w:val="baseline"/>
        <w:rPr>
          <w:rFonts w:ascii="DM Sans" w:hAnsi="DM Sans" w:cs="Arial"/>
          <w:b/>
          <w:bCs/>
          <w:kern w:val="0"/>
          <w:lang w:eastAsia="en-GB"/>
          <w14:ligatures w14:val="none"/>
        </w:rPr>
      </w:pPr>
    </w:p>
    <w:p w14:paraId="544DCEC7" w14:textId="43694DBA" w:rsidR="007C5114" w:rsidRPr="00702726" w:rsidRDefault="007C5114" w:rsidP="00702726">
      <w:pPr>
        <w:widowControl/>
        <w:spacing w:after="0" w:line="240" w:lineRule="auto"/>
        <w:textAlignment w:val="baseline"/>
        <w:rPr>
          <w:rFonts w:ascii="DM Sans" w:hAnsi="DM Sans" w:cs="Arial"/>
          <w:b/>
          <w:bCs/>
          <w:kern w:val="0"/>
          <w:lang w:eastAsia="en-GB"/>
          <w14:ligatures w14:val="none"/>
        </w:rPr>
      </w:pPr>
      <w:r w:rsidRPr="00702726">
        <w:rPr>
          <w:rFonts w:ascii="DM Sans" w:hAnsi="DM Sans" w:cs="Arial"/>
          <w:b/>
          <w:bCs/>
          <w:kern w:val="0"/>
          <w:lang w:eastAsia="en-GB"/>
          <w14:ligatures w14:val="none"/>
        </w:rPr>
        <w:lastRenderedPageBreak/>
        <w:t>The Fair Pay Agreement</w:t>
      </w:r>
    </w:p>
    <w:p w14:paraId="48029850"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2699FDBF" w14:textId="77777777" w:rsidR="007C5114" w:rsidRPr="00C1179B"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C1179B">
        <w:rPr>
          <w:rFonts w:ascii="DM Sans" w:hAnsi="DM Sans" w:cs="Arial"/>
          <w:kern w:val="0"/>
          <w:lang w:eastAsia="en-GB"/>
          <w14:ligatures w14:val="none"/>
        </w:rPr>
        <w:t xml:space="preserve">ADASS welcomes </w:t>
      </w:r>
      <w:r>
        <w:rPr>
          <w:rFonts w:ascii="DM Sans" w:hAnsi="DM Sans" w:cs="Arial"/>
          <w:kern w:val="0"/>
          <w:lang w:eastAsia="en-GB"/>
          <w14:ligatures w14:val="none"/>
        </w:rPr>
        <w:t xml:space="preserve">– with some conditions and caveats - </w:t>
      </w:r>
      <w:r w:rsidRPr="00C1179B">
        <w:rPr>
          <w:rFonts w:ascii="DM Sans" w:hAnsi="DM Sans" w:cs="Arial"/>
          <w:kern w:val="0"/>
          <w:lang w:eastAsia="en-GB"/>
          <w14:ligatures w14:val="none"/>
        </w:rPr>
        <w:t xml:space="preserve">the introduction of a Fair Pay Agreement </w:t>
      </w:r>
      <w:r>
        <w:rPr>
          <w:rFonts w:ascii="DM Sans" w:hAnsi="DM Sans" w:cs="Arial"/>
          <w:kern w:val="0"/>
          <w:lang w:eastAsia="en-GB"/>
          <w14:ligatures w14:val="none"/>
        </w:rPr>
        <w:t xml:space="preserve">(FPA) </w:t>
      </w:r>
      <w:r w:rsidRPr="00C1179B">
        <w:rPr>
          <w:rFonts w:ascii="DM Sans" w:hAnsi="DM Sans" w:cs="Arial"/>
          <w:kern w:val="0"/>
          <w:lang w:eastAsia="en-GB"/>
          <w14:ligatures w14:val="none"/>
        </w:rPr>
        <w:t>in adult social care.</w:t>
      </w:r>
      <w:r>
        <w:rPr>
          <w:rStyle w:val="EndnoteReference"/>
          <w:rFonts w:ascii="DM Sans" w:hAnsi="DM Sans" w:cs="Arial"/>
          <w:kern w:val="0"/>
          <w:lang w:eastAsia="en-GB"/>
          <w14:ligatures w14:val="none"/>
        </w:rPr>
        <w:endnoteReference w:id="39"/>
      </w:r>
      <w:r w:rsidRPr="00C1179B">
        <w:rPr>
          <w:rFonts w:ascii="DM Sans" w:hAnsi="DM Sans" w:cs="Arial"/>
          <w:kern w:val="0"/>
          <w:lang w:eastAsia="en-GB"/>
          <w14:ligatures w14:val="none"/>
        </w:rPr>
        <w:t xml:space="preserve">  The FPA establishes Social Care Negotiating Bodies (SCNB) that will set minimum pay, terms and conditions across the social care sector.  In effect, it will provide for national-level collective bargaining in fragmented sector with hitherto low levels of unionisation.  The first agreement will be in 2028.</w:t>
      </w:r>
    </w:p>
    <w:p w14:paraId="7CA84334" w14:textId="77777777" w:rsidR="007C5114" w:rsidRDefault="007C5114" w:rsidP="006A3F5E">
      <w:pPr>
        <w:widowControl/>
        <w:tabs>
          <w:tab w:val="num" w:pos="720"/>
        </w:tabs>
        <w:spacing w:after="0" w:line="240" w:lineRule="auto"/>
        <w:ind w:left="360" w:hanging="720"/>
        <w:textAlignment w:val="baseline"/>
        <w:rPr>
          <w:rFonts w:ascii="DM Sans" w:hAnsi="DM Sans" w:cs="Arial"/>
          <w:kern w:val="0"/>
          <w:lang w:eastAsia="en-GB"/>
          <w14:ligatures w14:val="none"/>
        </w:rPr>
      </w:pPr>
    </w:p>
    <w:p w14:paraId="5E271248" w14:textId="7B0B32C6"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sidRPr="00C1179B">
        <w:rPr>
          <w:rFonts w:ascii="DM Sans" w:hAnsi="DM Sans" w:cs="Arial"/>
          <w:kern w:val="0"/>
          <w:lang w:eastAsia="en-GB"/>
          <w14:ligatures w14:val="none"/>
        </w:rPr>
        <w:t xml:space="preserve">ADASS is hopeful that the negotiating process will, over time open up opportunities for the sector to move beyond the NLW wage floor.  But the pathways will only be sustainable if government commits to meeting new costs before they fall on councils as new burdens.  ADASS has urged government to meet the FPA’s full cost for publicly funded care, over and above existing funding streams.  So far, </w:t>
      </w:r>
      <w:r w:rsidR="00D13438">
        <w:rPr>
          <w:rFonts w:ascii="DM Sans" w:hAnsi="DM Sans" w:cs="Arial"/>
          <w:kern w:val="0"/>
          <w:lang w:eastAsia="en-GB"/>
          <w14:ligatures w14:val="none"/>
        </w:rPr>
        <w:t xml:space="preserve">the </w:t>
      </w:r>
      <w:r w:rsidR="00922BBA">
        <w:rPr>
          <w:rFonts w:ascii="DM Sans" w:hAnsi="DM Sans" w:cs="Arial"/>
          <w:kern w:val="0"/>
          <w:lang w:eastAsia="en-GB"/>
          <w14:ligatures w14:val="none"/>
        </w:rPr>
        <w:t>G</w:t>
      </w:r>
      <w:r w:rsidRPr="00C1179B">
        <w:rPr>
          <w:rFonts w:ascii="DM Sans" w:hAnsi="DM Sans" w:cs="Arial"/>
          <w:kern w:val="0"/>
          <w:lang w:eastAsia="en-GB"/>
          <w14:ligatures w14:val="none"/>
        </w:rPr>
        <w:t>overnment’s commitment of £500</w:t>
      </w:r>
      <w:r w:rsidR="00A85135">
        <w:rPr>
          <w:rFonts w:ascii="DM Sans" w:hAnsi="DM Sans" w:cs="Arial"/>
          <w:kern w:val="0"/>
          <w:lang w:eastAsia="en-GB"/>
          <w14:ligatures w14:val="none"/>
        </w:rPr>
        <w:t>mn</w:t>
      </w:r>
      <w:r w:rsidRPr="00C1179B">
        <w:rPr>
          <w:rFonts w:ascii="DM Sans" w:hAnsi="DM Sans" w:cs="Arial"/>
          <w:kern w:val="0"/>
          <w:lang w:eastAsia="en-GB"/>
          <w14:ligatures w14:val="none"/>
        </w:rPr>
        <w:t xml:space="preserve"> (allocated from the £4</w:t>
      </w:r>
      <w:r w:rsidR="00A85135">
        <w:rPr>
          <w:rFonts w:ascii="DM Sans" w:hAnsi="DM Sans" w:cs="Arial"/>
          <w:kern w:val="0"/>
          <w:lang w:eastAsia="en-GB"/>
          <w14:ligatures w14:val="none"/>
        </w:rPr>
        <w:t>bn</w:t>
      </w:r>
      <w:r w:rsidRPr="00C1179B">
        <w:rPr>
          <w:rFonts w:ascii="DM Sans" w:hAnsi="DM Sans" w:cs="Arial"/>
          <w:kern w:val="0"/>
          <w:lang w:eastAsia="en-GB"/>
          <w14:ligatures w14:val="none"/>
        </w:rPr>
        <w:t xml:space="preserve"> increase in funding made available for adult social care in 2028 to 2029 in 2025’s Spending Review) can be seen as a </w:t>
      </w:r>
      <w:r>
        <w:rPr>
          <w:rFonts w:ascii="DM Sans" w:hAnsi="DM Sans" w:cs="Arial"/>
          <w:kern w:val="0"/>
          <w:lang w:eastAsia="en-GB"/>
          <w14:ligatures w14:val="none"/>
        </w:rPr>
        <w:t xml:space="preserve">welcome </w:t>
      </w:r>
      <w:r w:rsidRPr="00C1179B">
        <w:rPr>
          <w:rFonts w:ascii="DM Sans" w:hAnsi="DM Sans" w:cs="Arial"/>
          <w:kern w:val="0"/>
          <w:lang w:eastAsia="en-GB"/>
          <w14:ligatures w14:val="none"/>
        </w:rPr>
        <w:t xml:space="preserve">sign of intent, rather than a commitment that will itself enable transformational change.  </w:t>
      </w:r>
      <w:r>
        <w:rPr>
          <w:rFonts w:ascii="DM Sans" w:hAnsi="DM Sans" w:cs="Arial"/>
          <w:kern w:val="0"/>
          <w:lang w:eastAsia="en-GB"/>
          <w14:ligatures w14:val="none"/>
        </w:rPr>
        <w:t xml:space="preserve">The route to 2028 remains somewhat unclear; and given that the £500mn is un-ringfenced and councils are struggling to balance their overall budgets, there are clear risks to policy’s delivery.  Looking further forward, funding will need to be recurrent, rather than one-off, but government has provided no reassurances.  </w:t>
      </w:r>
    </w:p>
    <w:p w14:paraId="1BF53FAE" w14:textId="77777777" w:rsidR="007C5114" w:rsidRPr="006D1105" w:rsidRDefault="007C5114" w:rsidP="006A3F5E">
      <w:pPr>
        <w:pStyle w:val="ListParagraph"/>
        <w:ind w:hanging="720"/>
        <w:rPr>
          <w:rFonts w:ascii="DM Sans" w:hAnsi="DM Sans" w:cs="Arial"/>
          <w:kern w:val="0"/>
          <w:lang w:eastAsia="en-GB"/>
          <w14:ligatures w14:val="none"/>
        </w:rPr>
      </w:pPr>
    </w:p>
    <w:p w14:paraId="2A98C2CA" w14:textId="12B13B1D" w:rsidR="007C5114" w:rsidRDefault="007C5114" w:rsidP="006A3F5E">
      <w:pPr>
        <w:pStyle w:val="ListParagraph"/>
        <w:widowControl/>
        <w:numPr>
          <w:ilvl w:val="0"/>
          <w:numId w:val="40"/>
        </w:numPr>
        <w:tabs>
          <w:tab w:val="num" w:pos="720"/>
        </w:tabs>
        <w:spacing w:after="0" w:line="240" w:lineRule="auto"/>
        <w:ind w:hanging="720"/>
        <w:textAlignment w:val="baseline"/>
        <w:rPr>
          <w:rFonts w:ascii="DM Sans" w:hAnsi="DM Sans" w:cs="Arial"/>
          <w:kern w:val="0"/>
          <w:lang w:eastAsia="en-GB"/>
          <w14:ligatures w14:val="none"/>
        </w:rPr>
      </w:pPr>
      <w:r>
        <w:rPr>
          <w:rFonts w:ascii="DM Sans" w:hAnsi="DM Sans" w:cs="Arial"/>
          <w:kern w:val="0"/>
          <w:lang w:eastAsia="en-GB"/>
          <w14:ligatures w14:val="none"/>
        </w:rPr>
        <w:t>Funding for the FPA for adult social care in 2028 is being characterised by government as a ‘</w:t>
      </w:r>
      <w:r w:rsidRPr="00193DC7">
        <w:rPr>
          <w:rFonts w:ascii="DM Sans" w:hAnsi="DM Sans" w:cs="Arial"/>
          <w:kern w:val="0"/>
          <w:lang w:eastAsia="en-GB"/>
          <w14:ligatures w14:val="none"/>
        </w:rPr>
        <w:t>down payment on higher wages for the future</w:t>
      </w:r>
      <w:r>
        <w:rPr>
          <w:rFonts w:ascii="DM Sans" w:hAnsi="DM Sans" w:cs="Arial"/>
          <w:kern w:val="0"/>
          <w:lang w:eastAsia="en-GB"/>
          <w14:ligatures w14:val="none"/>
        </w:rPr>
        <w:t>’.</w:t>
      </w:r>
      <w:r>
        <w:rPr>
          <w:rStyle w:val="EndnoteReference"/>
          <w:rFonts w:ascii="DM Sans" w:hAnsi="DM Sans" w:cs="Arial"/>
          <w:kern w:val="0"/>
          <w:lang w:eastAsia="en-GB"/>
          <w14:ligatures w14:val="none"/>
        </w:rPr>
        <w:endnoteReference w:id="40"/>
      </w:r>
      <w:r>
        <w:rPr>
          <w:rFonts w:ascii="DM Sans" w:hAnsi="DM Sans" w:cs="Arial"/>
          <w:kern w:val="0"/>
          <w:lang w:eastAsia="en-GB"/>
          <w14:ligatures w14:val="none"/>
        </w:rPr>
        <w:t xml:space="preserve">   Nevertheless, the amount committed would cover only a marginal uplift.  LaingBuisson’s analysis for the County Councils Network suggest that £500mn </w:t>
      </w:r>
      <w:r w:rsidRPr="00814F32">
        <w:rPr>
          <w:rFonts w:ascii="DM Sans" w:hAnsi="DM Sans" w:cs="Arial"/>
          <w:kern w:val="0"/>
          <w:lang w:eastAsia="en-GB"/>
          <w14:ligatures w14:val="none"/>
        </w:rPr>
        <w:t>would finance an increase of about 3% in pay for low-paid social care staff employed in delivering adult social care services funded by local autho</w:t>
      </w:r>
      <w:r>
        <w:rPr>
          <w:rFonts w:ascii="DM Sans" w:hAnsi="DM Sans" w:cs="Arial"/>
          <w:kern w:val="0"/>
          <w:lang w:eastAsia="en-GB"/>
          <w14:ligatures w14:val="none"/>
        </w:rPr>
        <w:t>rities – an increase of around £0.44 per hour.</w:t>
      </w:r>
      <w:r>
        <w:rPr>
          <w:rStyle w:val="EndnoteReference"/>
          <w:rFonts w:ascii="DM Sans" w:hAnsi="DM Sans" w:cs="Arial"/>
          <w:kern w:val="0"/>
          <w:lang w:eastAsia="en-GB"/>
          <w14:ligatures w14:val="none"/>
        </w:rPr>
        <w:endnoteReference w:id="41"/>
      </w:r>
      <w:r>
        <w:rPr>
          <w:rFonts w:ascii="DM Sans" w:hAnsi="DM Sans" w:cs="Arial"/>
          <w:kern w:val="0"/>
          <w:lang w:eastAsia="en-GB"/>
          <w14:ligatures w14:val="none"/>
        </w:rPr>
        <w:t xml:space="preserve">  This would leave any changes to terms and conditions, also envisaged as part of the agreement, as unfunded.  </w:t>
      </w:r>
    </w:p>
    <w:p w14:paraId="41758B49" w14:textId="77777777" w:rsidR="007C5114" w:rsidRDefault="007C5114" w:rsidP="006A3F5E">
      <w:pPr>
        <w:widowControl/>
        <w:spacing w:after="0" w:line="240" w:lineRule="auto"/>
        <w:ind w:hanging="720"/>
        <w:textAlignment w:val="baseline"/>
        <w:rPr>
          <w:rFonts w:ascii="DM Sans" w:hAnsi="DM Sans" w:cs="Arial"/>
          <w:kern w:val="0"/>
          <w:lang w:eastAsia="en-GB"/>
          <w14:ligatures w14:val="none"/>
        </w:rPr>
      </w:pPr>
    </w:p>
    <w:p w14:paraId="556D496F" w14:textId="77777777" w:rsidR="007C5114" w:rsidRPr="006A3F5E" w:rsidRDefault="007C5114" w:rsidP="006A3F5E">
      <w:pPr>
        <w:widowControl/>
        <w:spacing w:after="160" w:line="259" w:lineRule="auto"/>
        <w:rPr>
          <w:rFonts w:ascii="DM Sans" w:eastAsiaTheme="minorHAnsi" w:hAnsi="DM Sans" w:cs="Arial"/>
          <w:kern w:val="0"/>
          <w14:ligatures w14:val="none"/>
        </w:rPr>
      </w:pPr>
      <w:r w:rsidRPr="006A3F5E">
        <w:rPr>
          <w:rFonts w:ascii="DM Sans" w:eastAsiaTheme="minorHAnsi" w:hAnsi="DM Sans" w:cs="Arial"/>
          <w:b/>
          <w:bCs/>
          <w:kern w:val="0"/>
          <w14:ligatures w14:val="none"/>
        </w:rPr>
        <w:t>Conclusion</w:t>
      </w:r>
    </w:p>
    <w:p w14:paraId="5CA6FFF7" w14:textId="15CCBEBD" w:rsidR="007C5114" w:rsidRPr="002B151F" w:rsidRDefault="007C5114" w:rsidP="006A3F5E">
      <w:pPr>
        <w:pStyle w:val="ListParagraph"/>
        <w:widowControl/>
        <w:numPr>
          <w:ilvl w:val="0"/>
          <w:numId w:val="40"/>
        </w:numPr>
        <w:spacing w:after="160" w:line="259" w:lineRule="auto"/>
        <w:ind w:hanging="720"/>
        <w:rPr>
          <w:rFonts w:ascii="DM Sans" w:eastAsiaTheme="minorHAnsi" w:hAnsi="DM Sans" w:cs="Arial"/>
          <w:b/>
          <w:bCs/>
          <w:kern w:val="0"/>
          <w14:ligatures w14:val="none"/>
        </w:rPr>
      </w:pPr>
      <w:r w:rsidRPr="006D1105">
        <w:rPr>
          <w:rFonts w:ascii="DM Sans" w:eastAsiaTheme="minorHAnsi" w:hAnsi="DM Sans" w:cs="Arial"/>
          <w:kern w:val="0"/>
          <w14:ligatures w14:val="none"/>
        </w:rPr>
        <w:t xml:space="preserve">ADASS accepts that adult social care staff are undervalued and that the NLW has been the single most important factor in improving their conditions.  However, in its recommendations to </w:t>
      </w:r>
      <w:r w:rsidR="00534A2F">
        <w:rPr>
          <w:rFonts w:ascii="DM Sans" w:eastAsiaTheme="minorHAnsi" w:hAnsi="DM Sans" w:cs="Arial"/>
          <w:kern w:val="0"/>
          <w14:ligatures w14:val="none"/>
        </w:rPr>
        <w:t>G</w:t>
      </w:r>
      <w:r w:rsidRPr="006D1105">
        <w:rPr>
          <w:rFonts w:ascii="DM Sans" w:eastAsiaTheme="minorHAnsi" w:hAnsi="DM Sans" w:cs="Arial"/>
          <w:kern w:val="0"/>
          <w14:ligatures w14:val="none"/>
        </w:rPr>
        <w:t xml:space="preserve">overnment for 2027/28, we urge the Low Pay Commission to describe very clearly the likely consequences </w:t>
      </w:r>
      <w:r>
        <w:rPr>
          <w:rFonts w:ascii="DM Sans" w:eastAsiaTheme="minorHAnsi" w:hAnsi="DM Sans" w:cs="Arial"/>
          <w:kern w:val="0"/>
          <w14:ligatures w14:val="none"/>
        </w:rPr>
        <w:t xml:space="preserve">of these recommendations </w:t>
      </w:r>
      <w:r w:rsidRPr="006D1105">
        <w:rPr>
          <w:rFonts w:ascii="DM Sans" w:eastAsiaTheme="minorHAnsi" w:hAnsi="DM Sans" w:cs="Arial"/>
          <w:kern w:val="0"/>
          <w14:ligatures w14:val="none"/>
        </w:rPr>
        <w:t xml:space="preserve">for the cost of care.  It will then be for </w:t>
      </w:r>
      <w:r w:rsidR="00534A2F">
        <w:rPr>
          <w:rFonts w:ascii="DM Sans" w:eastAsiaTheme="minorHAnsi" w:hAnsi="DM Sans" w:cs="Arial"/>
          <w:kern w:val="0"/>
          <w14:ligatures w14:val="none"/>
        </w:rPr>
        <w:t>G</w:t>
      </w:r>
      <w:r w:rsidRPr="006D1105">
        <w:rPr>
          <w:rFonts w:ascii="DM Sans" w:eastAsiaTheme="minorHAnsi" w:hAnsi="DM Sans" w:cs="Arial"/>
          <w:kern w:val="0"/>
          <w14:ligatures w14:val="none"/>
        </w:rPr>
        <w:t xml:space="preserve">overnment to set out how it plans to ensure that local authorities are resourced to meet these costs.  As the Casey Commission prepares to </w:t>
      </w:r>
      <w:r w:rsidRPr="006D1105">
        <w:rPr>
          <w:rFonts w:ascii="DM Sans" w:eastAsiaTheme="minorHAnsi" w:hAnsi="DM Sans" w:cs="Arial"/>
          <w:kern w:val="0"/>
          <w14:ligatures w14:val="none"/>
        </w:rPr>
        <w:lastRenderedPageBreak/>
        <w:t>issue its initial report, laying the foundations for a National Care Service, it will be important that all parties fully understand the costs and consequences of</w:t>
      </w:r>
      <w:r>
        <w:rPr>
          <w:rFonts w:ascii="DM Sans" w:eastAsiaTheme="minorHAnsi" w:hAnsi="DM Sans" w:cs="Arial"/>
          <w:kern w:val="0"/>
          <w14:ligatures w14:val="none"/>
        </w:rPr>
        <w:t xml:space="preserve"> achieving decent and sustainable</w:t>
      </w:r>
      <w:r w:rsidRPr="006D1105">
        <w:rPr>
          <w:rFonts w:ascii="DM Sans" w:eastAsiaTheme="minorHAnsi" w:hAnsi="DM Sans" w:cs="Arial"/>
          <w:kern w:val="0"/>
          <w14:ligatures w14:val="none"/>
        </w:rPr>
        <w:t xml:space="preserve"> workforce pay.  </w:t>
      </w:r>
    </w:p>
    <w:p w14:paraId="59567871" w14:textId="77777777" w:rsidR="002B151F" w:rsidRPr="00E86FC5" w:rsidRDefault="002B151F" w:rsidP="006A3F5E">
      <w:pPr>
        <w:pStyle w:val="ListParagraph"/>
        <w:widowControl/>
        <w:spacing w:after="160" w:line="259" w:lineRule="auto"/>
        <w:ind w:left="360" w:hanging="720"/>
        <w:rPr>
          <w:rFonts w:ascii="DM Sans" w:eastAsiaTheme="minorHAnsi" w:hAnsi="DM Sans" w:cs="Arial"/>
          <w:b/>
          <w:bCs/>
          <w:kern w:val="0"/>
          <w14:ligatures w14:val="none"/>
        </w:rPr>
      </w:pPr>
    </w:p>
    <w:p w14:paraId="0DB67C01" w14:textId="1663B39A" w:rsidR="007C5114" w:rsidRPr="006D1105" w:rsidRDefault="007C5114" w:rsidP="006A3F5E">
      <w:pPr>
        <w:pStyle w:val="ListParagraph"/>
        <w:widowControl/>
        <w:numPr>
          <w:ilvl w:val="0"/>
          <w:numId w:val="40"/>
        </w:numPr>
        <w:spacing w:after="160" w:line="259" w:lineRule="auto"/>
        <w:ind w:hanging="720"/>
        <w:rPr>
          <w:rFonts w:ascii="DM Sans" w:eastAsiaTheme="minorHAnsi" w:hAnsi="DM Sans" w:cs="Arial"/>
          <w:b/>
          <w:bCs/>
          <w:kern w:val="0"/>
          <w14:ligatures w14:val="none"/>
        </w:rPr>
      </w:pPr>
      <w:r>
        <w:rPr>
          <w:rFonts w:ascii="DM Sans" w:eastAsiaTheme="minorHAnsi" w:hAnsi="DM Sans" w:cs="Arial"/>
          <w:kern w:val="0"/>
          <w14:ligatures w14:val="none"/>
        </w:rPr>
        <w:t xml:space="preserve">In reaching its conclusions, we recommend that the Commission should not assume that the £500mn allocated to support the FPA in the 2025 Spending Review will be available </w:t>
      </w:r>
      <w:r w:rsidR="00922625">
        <w:rPr>
          <w:rFonts w:ascii="DM Sans" w:eastAsiaTheme="minorHAnsi" w:hAnsi="DM Sans" w:cs="Arial"/>
          <w:kern w:val="0"/>
          <w14:ligatures w14:val="none"/>
        </w:rPr>
        <w:t xml:space="preserve">in full </w:t>
      </w:r>
      <w:r>
        <w:rPr>
          <w:rFonts w:ascii="DM Sans" w:eastAsiaTheme="minorHAnsi" w:hAnsi="DM Sans" w:cs="Arial"/>
          <w:kern w:val="0"/>
          <w14:ligatures w14:val="none"/>
        </w:rPr>
        <w:t xml:space="preserve">to </w:t>
      </w:r>
      <w:r w:rsidR="002D379F">
        <w:rPr>
          <w:rFonts w:ascii="DM Sans" w:eastAsiaTheme="minorHAnsi" w:hAnsi="DM Sans" w:cs="Arial"/>
          <w:kern w:val="0"/>
          <w14:ligatures w14:val="none"/>
        </w:rPr>
        <w:t xml:space="preserve">all </w:t>
      </w:r>
      <w:r>
        <w:rPr>
          <w:rFonts w:ascii="DM Sans" w:eastAsiaTheme="minorHAnsi" w:hAnsi="DM Sans" w:cs="Arial"/>
          <w:kern w:val="0"/>
          <w14:ligatures w14:val="none"/>
        </w:rPr>
        <w:t xml:space="preserve">Directors of Adult Social </w:t>
      </w:r>
      <w:r w:rsidR="0077393B">
        <w:rPr>
          <w:rFonts w:ascii="DM Sans" w:eastAsiaTheme="minorHAnsi" w:hAnsi="DM Sans" w:cs="Arial"/>
          <w:kern w:val="0"/>
          <w14:ligatures w14:val="none"/>
        </w:rPr>
        <w:t>Services</w:t>
      </w:r>
      <w:r>
        <w:rPr>
          <w:rFonts w:ascii="DM Sans" w:eastAsiaTheme="minorHAnsi" w:hAnsi="DM Sans" w:cs="Arial"/>
          <w:kern w:val="0"/>
          <w14:ligatures w14:val="none"/>
        </w:rPr>
        <w:t xml:space="preserve"> and should instead recognise the risk of an under-resourced transition.  Government has not ring-fenced this funding and has not responded to ADASS’ recommendation that it establish an equivalent mechanism. </w:t>
      </w:r>
    </w:p>
    <w:p w14:paraId="2CBFDA9A" w14:textId="77777777" w:rsidR="007C5114" w:rsidRPr="00056928" w:rsidRDefault="007C5114" w:rsidP="007C5114">
      <w:pPr>
        <w:widowControl/>
        <w:spacing w:after="160" w:line="259" w:lineRule="auto"/>
        <w:rPr>
          <w:rFonts w:ascii="DM Sans" w:eastAsiaTheme="minorHAnsi" w:hAnsi="DM Sans" w:cs="Arial"/>
          <w:b/>
          <w:bCs/>
          <w:kern w:val="0"/>
          <w14:ligatures w14:val="none"/>
        </w:rPr>
      </w:pPr>
    </w:p>
    <w:p w14:paraId="57320E2D" w14:textId="77777777" w:rsidR="007C5114" w:rsidRPr="00056928" w:rsidRDefault="007C5114" w:rsidP="007C5114">
      <w:pPr>
        <w:widowControl/>
        <w:spacing w:after="160" w:line="259" w:lineRule="auto"/>
        <w:rPr>
          <w:rFonts w:ascii="DM Sans" w:eastAsiaTheme="minorHAnsi" w:hAnsi="DM Sans" w:cs="Arial"/>
          <w:b/>
          <w:bCs/>
          <w:kern w:val="0"/>
          <w14:ligatures w14:val="none"/>
        </w:rPr>
      </w:pPr>
    </w:p>
    <w:p w14:paraId="3656B215" w14:textId="77777777" w:rsidR="007C5114" w:rsidRPr="00056928" w:rsidRDefault="007C5114" w:rsidP="007C5114">
      <w:pPr>
        <w:widowControl/>
        <w:spacing w:after="160" w:line="259" w:lineRule="auto"/>
        <w:rPr>
          <w:rFonts w:ascii="DM Sans" w:eastAsiaTheme="minorHAnsi" w:hAnsi="DM Sans" w:cs="Arial"/>
          <w:b/>
          <w:bCs/>
          <w:kern w:val="0"/>
          <w14:ligatures w14:val="none"/>
        </w:rPr>
      </w:pPr>
    </w:p>
    <w:p w14:paraId="36FAB263" w14:textId="77777777" w:rsidR="007C5114" w:rsidRPr="00056928" w:rsidRDefault="007C5114" w:rsidP="007C5114">
      <w:pPr>
        <w:widowControl/>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DM Sans" w:eastAsiaTheme="minorHAnsi" w:hAnsi="DM Sans" w:cs="Arial"/>
          <w:b/>
          <w:bCs/>
          <w:kern w:val="0"/>
          <w:sz w:val="22"/>
          <w:szCs w:val="22"/>
          <w14:ligatures w14:val="none"/>
        </w:rPr>
      </w:pPr>
      <w:r w:rsidRPr="00056928">
        <w:rPr>
          <w:rFonts w:ascii="DM Sans" w:eastAsiaTheme="minorHAnsi" w:hAnsi="DM Sans" w:cs="Arial"/>
          <w:b/>
          <w:bCs/>
          <w:kern w:val="0"/>
          <w:sz w:val="22"/>
          <w:szCs w:val="22"/>
          <w14:ligatures w14:val="none"/>
        </w:rPr>
        <w:t>About Us</w:t>
      </w:r>
    </w:p>
    <w:p w14:paraId="4A9A42E0" w14:textId="77777777" w:rsidR="007C5114" w:rsidRPr="00056928" w:rsidRDefault="007C5114" w:rsidP="007C5114">
      <w:pPr>
        <w:widowControl/>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9" w:lineRule="auto"/>
        <w:rPr>
          <w:rFonts w:ascii="DM Sans" w:eastAsiaTheme="minorHAnsi" w:hAnsi="DM Sans" w:cs="Arial"/>
          <w:kern w:val="0"/>
          <w:sz w:val="22"/>
          <w:szCs w:val="22"/>
          <w14:ligatures w14:val="none"/>
        </w:rPr>
      </w:pPr>
      <w:r w:rsidRPr="00056928">
        <w:rPr>
          <w:rFonts w:ascii="DM Sans" w:eastAsiaTheme="minorHAnsi" w:hAnsi="DM Sans" w:cs="Arial"/>
          <w:kern w:val="0"/>
          <w:sz w:val="22"/>
          <w:szCs w:val="22"/>
          <w14:ligatures w14:val="none"/>
        </w:rPr>
        <w:t>ADASS is a charity. Our objectives include:</w:t>
      </w:r>
    </w:p>
    <w:p w14:paraId="1B046D16" w14:textId="77777777" w:rsidR="007C5114" w:rsidRPr="00056928" w:rsidRDefault="007C5114" w:rsidP="007C5114">
      <w:pPr>
        <w:widowControl/>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9" w:lineRule="auto"/>
        <w:contextualSpacing/>
        <w:rPr>
          <w:rFonts w:ascii="DM Sans" w:eastAsiaTheme="minorHAnsi" w:hAnsi="DM Sans" w:cs="Arial"/>
          <w:kern w:val="0"/>
          <w:sz w:val="22"/>
          <w:szCs w:val="22"/>
          <w14:ligatures w14:val="none"/>
        </w:rPr>
      </w:pPr>
      <w:r w:rsidRPr="00056928">
        <w:rPr>
          <w:rFonts w:ascii="DM Sans" w:eastAsiaTheme="minorHAnsi" w:hAnsi="DM Sans" w:cs="Arial"/>
          <w:kern w:val="0"/>
          <w:sz w:val="22"/>
          <w:szCs w:val="22"/>
          <w14:ligatures w14:val="none"/>
        </w:rPr>
        <w:t>Furthering comprehensive, equitable, social policies and plans which reflect and shape the economic and social environment of the time;</w:t>
      </w:r>
    </w:p>
    <w:p w14:paraId="13D99313" w14:textId="77777777" w:rsidR="007C5114" w:rsidRPr="00056928" w:rsidRDefault="007C5114" w:rsidP="007C5114">
      <w:pPr>
        <w:widowControl/>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9" w:lineRule="auto"/>
        <w:contextualSpacing/>
        <w:rPr>
          <w:rFonts w:ascii="DM Sans" w:eastAsiaTheme="minorHAnsi" w:hAnsi="DM Sans" w:cs="Arial"/>
          <w:kern w:val="0"/>
          <w:sz w:val="22"/>
          <w:szCs w:val="22"/>
          <w14:ligatures w14:val="none"/>
        </w:rPr>
      </w:pPr>
      <w:r w:rsidRPr="00056928">
        <w:rPr>
          <w:rFonts w:ascii="DM Sans" w:eastAsiaTheme="minorHAnsi" w:hAnsi="DM Sans" w:cs="Arial"/>
          <w:kern w:val="0"/>
          <w:sz w:val="22"/>
          <w:szCs w:val="22"/>
          <w14:ligatures w14:val="none"/>
        </w:rPr>
        <w:t>Furthering the interests of those who need social care services regardless of their backgrounds and status; and</w:t>
      </w:r>
    </w:p>
    <w:p w14:paraId="1CEC0E94" w14:textId="77777777" w:rsidR="007C5114" w:rsidRPr="00056928" w:rsidRDefault="007C5114" w:rsidP="007C5114">
      <w:pPr>
        <w:widowControl/>
        <w:numPr>
          <w:ilvl w:val="0"/>
          <w:numId w:val="2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9" w:lineRule="auto"/>
        <w:contextualSpacing/>
        <w:rPr>
          <w:rFonts w:ascii="DM Sans" w:eastAsiaTheme="minorHAnsi" w:hAnsi="DM Sans" w:cs="Arial"/>
          <w:kern w:val="0"/>
          <w:sz w:val="22"/>
          <w:szCs w:val="22"/>
          <w14:ligatures w14:val="none"/>
        </w:rPr>
      </w:pPr>
      <w:r w:rsidRPr="00056928">
        <w:rPr>
          <w:rFonts w:ascii="DM Sans" w:eastAsiaTheme="minorHAnsi" w:hAnsi="DM Sans" w:cs="Arial"/>
          <w:kern w:val="0"/>
          <w:sz w:val="22"/>
          <w:szCs w:val="22"/>
          <w14:ligatures w14:val="none"/>
        </w:rPr>
        <w:t>Promoting high standards of social care services.</w:t>
      </w:r>
    </w:p>
    <w:p w14:paraId="26F812F7" w14:textId="77777777" w:rsidR="007C5114" w:rsidRPr="00056928" w:rsidRDefault="007C5114" w:rsidP="007C5114">
      <w:pPr>
        <w:widowControl/>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DM Sans" w:eastAsiaTheme="minorHAnsi" w:hAnsi="DM Sans" w:cs="Arial"/>
          <w:kern w:val="0"/>
          <w:sz w:val="22"/>
          <w:szCs w:val="22"/>
          <w14:ligatures w14:val="none"/>
        </w:rPr>
      </w:pPr>
      <w:r w:rsidRPr="00056928">
        <w:rPr>
          <w:rFonts w:ascii="DM Sans" w:eastAsiaTheme="minorHAnsi" w:hAnsi="DM Sans" w:cs="Arial"/>
          <w:kern w:val="0"/>
          <w:sz w:val="22"/>
          <w:szCs w:val="22"/>
          <w14:ligatures w14:val="none"/>
        </w:rPr>
        <w:t>Our members are current and former directors of adult care or social services and their senior staff.</w:t>
      </w:r>
    </w:p>
    <w:p w14:paraId="15FC6759" w14:textId="77777777" w:rsidR="007C5114" w:rsidRPr="00056928" w:rsidRDefault="007C5114" w:rsidP="007C5114">
      <w:pPr>
        <w:widowControl/>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DM Sans" w:eastAsiaTheme="minorHAnsi" w:hAnsi="DM Sans" w:cstheme="minorBidi"/>
          <w:kern w:val="0"/>
          <w14:ligatures w14:val="none"/>
        </w:rPr>
      </w:pPr>
      <w:r w:rsidRPr="00056928">
        <w:rPr>
          <w:rFonts w:ascii="DM Sans" w:eastAsiaTheme="minorHAnsi" w:hAnsi="DM Sans" w:cs="Arial"/>
          <w:kern w:val="0"/>
          <w:sz w:val="22"/>
          <w:szCs w:val="22"/>
          <w14:ligatures w14:val="none"/>
        </w:rPr>
        <w:t xml:space="preserve">If you have any questions regarding this submission, please do not hesitate to contact Paul Buddery, Senior Officer, Policy, Association of Directors of Adult Social Services </w:t>
      </w:r>
      <w:hyperlink r:id="rId11" w:history="1">
        <w:r w:rsidRPr="00056928">
          <w:rPr>
            <w:rFonts w:ascii="DM Sans" w:eastAsiaTheme="minorHAnsi" w:hAnsi="DM Sans" w:cs="Arial"/>
            <w:color w:val="0000FF" w:themeColor="hyperlink"/>
            <w:kern w:val="0"/>
            <w:sz w:val="22"/>
            <w:szCs w:val="22"/>
            <w:u w:val="single"/>
            <w14:ligatures w14:val="none"/>
          </w:rPr>
          <w:t>paul.buddery@adass.org.uk</w:t>
        </w:r>
      </w:hyperlink>
      <w:r w:rsidRPr="00056928">
        <w:rPr>
          <w:rFonts w:ascii="DM Sans" w:eastAsiaTheme="minorHAnsi" w:hAnsi="DM Sans" w:cs="Arial"/>
          <w:kern w:val="0"/>
          <w14:ligatures w14:val="none"/>
        </w:rPr>
        <w:t xml:space="preserve"> </w:t>
      </w:r>
    </w:p>
    <w:p w14:paraId="0F157E1A" w14:textId="77777777" w:rsidR="007C5114" w:rsidRPr="00AC3650" w:rsidRDefault="007C5114" w:rsidP="007C5114"/>
    <w:p w14:paraId="46936AD6" w14:textId="77777777" w:rsidR="007C5114" w:rsidRPr="00AC3650" w:rsidRDefault="007C5114" w:rsidP="007C5114"/>
    <w:p w14:paraId="2C5F36E6" w14:textId="77777777" w:rsidR="00B15CF5" w:rsidRPr="00AC3650" w:rsidRDefault="00B15CF5" w:rsidP="00AC3650"/>
    <w:sectPr w:rsidR="00B15CF5" w:rsidRPr="00AC3650" w:rsidSect="00100350">
      <w:headerReference w:type="default" r:id="rId12"/>
      <w:footerReference w:type="even" r:id="rId13"/>
      <w:footerReference w:type="default" r:id="rId14"/>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B408" w14:textId="77777777" w:rsidR="004B63F5" w:rsidRDefault="004B63F5" w:rsidP="0052129E">
      <w:r>
        <w:separator/>
      </w:r>
    </w:p>
  </w:endnote>
  <w:endnote w:type="continuationSeparator" w:id="0">
    <w:p w14:paraId="3A6150A7" w14:textId="77777777" w:rsidR="004B63F5" w:rsidRDefault="004B63F5" w:rsidP="0052129E">
      <w:r>
        <w:continuationSeparator/>
      </w:r>
    </w:p>
  </w:endnote>
  <w:endnote w:type="continuationNotice" w:id="1">
    <w:p w14:paraId="72DD1C73" w14:textId="77777777" w:rsidR="004B63F5" w:rsidRDefault="004B63F5" w:rsidP="0052129E"/>
  </w:endnote>
  <w:endnote w:id="2">
    <w:p w14:paraId="207660D8"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 w:anchor="page=16" w:history="1">
        <w:r w:rsidRPr="00A57722">
          <w:rPr>
            <w:rStyle w:val="Hyperlink"/>
            <w:rFonts w:ascii="DM Sans" w:hAnsi="DM Sans"/>
          </w:rPr>
          <w:t>Skills for Care, The state of the adult social care sector and workforce in England 2025, 2025</w:t>
        </w:r>
      </w:hyperlink>
    </w:p>
  </w:endnote>
  <w:endnote w:id="3">
    <w:p w14:paraId="786E14C8" w14:textId="343571A5"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2" w:history="1">
        <w:r w:rsidRPr="00A57722">
          <w:rPr>
            <w:rStyle w:val="Hyperlink"/>
            <w:rFonts w:ascii="DM Sans" w:hAnsi="DM Sans"/>
          </w:rPr>
          <w:t>ONS, Estimating the size of the self-funding population in the community, England: 2022 to 2023, July 2023</w:t>
        </w:r>
      </w:hyperlink>
    </w:p>
  </w:endnote>
  <w:endnote w:id="4">
    <w:p w14:paraId="32204673"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For example, see </w:t>
      </w:r>
      <w:hyperlink r:id="rId3" w:history="1">
        <w:r w:rsidRPr="00A57722">
          <w:rPr>
            <w:rStyle w:val="Hyperlink"/>
            <w:rFonts w:ascii="DM Sans" w:hAnsi="DM Sans"/>
          </w:rPr>
          <w:t>National Audit Office, The Adult Social Care Market in England (March 2021)</w:t>
        </w:r>
      </w:hyperlink>
      <w:r w:rsidRPr="00A57722">
        <w:rPr>
          <w:rFonts w:ascii="DM Sans" w:hAnsi="DM Sans"/>
        </w:rPr>
        <w:t xml:space="preserve"> and </w:t>
      </w:r>
      <w:hyperlink r:id="rId4" w:history="1">
        <w:r w:rsidRPr="00A57722">
          <w:rPr>
            <w:rStyle w:val="Hyperlink"/>
            <w:rFonts w:ascii="DM Sans" w:hAnsi="DM Sans"/>
          </w:rPr>
          <w:t>Nuffield Trust, Fractured and forgotten? The social care provider market in England (April 2021)</w:t>
        </w:r>
      </w:hyperlink>
    </w:p>
  </w:endnote>
  <w:endnote w:id="5">
    <w:p w14:paraId="1B3B851E"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5" w:history="1">
        <w:r w:rsidRPr="00A57722">
          <w:rPr>
            <w:rStyle w:val="Hyperlink"/>
            <w:rFonts w:ascii="DM Sans" w:hAnsi="DM Sans"/>
          </w:rPr>
          <w:t>Kessler, Ian et al, ‘Sustainable work and employment in social care: new challenges, new priorities’, Human Resource Management, 2025</w:t>
        </w:r>
      </w:hyperlink>
    </w:p>
  </w:endnote>
  <w:endnote w:id="6">
    <w:p w14:paraId="556E937C" w14:textId="2B7B9EC4"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The figure for 2024/25 is 2</w:t>
      </w:r>
      <w:r w:rsidR="001C2B29">
        <w:rPr>
          <w:rFonts w:ascii="DM Sans" w:hAnsi="DM Sans"/>
        </w:rPr>
        <w:t>mn</w:t>
      </w:r>
      <w:r w:rsidRPr="00A57722">
        <w:rPr>
          <w:rFonts w:ascii="DM Sans" w:hAnsi="DM Sans"/>
        </w:rPr>
        <w:t xml:space="preserve">, but this is calculated on a revised methodology.  See </w:t>
      </w:r>
      <w:hyperlink r:id="rId6" w:anchor="1.-requests-for-support" w:history="1">
        <w:r w:rsidRPr="00A57722">
          <w:rPr>
            <w:rStyle w:val="Hyperlink"/>
            <w:rFonts w:ascii="DM Sans" w:hAnsi="DM Sans"/>
          </w:rPr>
          <w:t>King’s Fund, Social Care 360: access, April 2026</w:t>
        </w:r>
      </w:hyperlink>
      <w:r w:rsidRPr="00A57722">
        <w:rPr>
          <w:rFonts w:ascii="DM Sans" w:hAnsi="DM Sans"/>
        </w:rPr>
        <w:t>.</w:t>
      </w:r>
    </w:p>
  </w:endnote>
  <w:endnote w:id="7">
    <w:p w14:paraId="0E1CCFBF"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7" w:history="1">
        <w:r w:rsidRPr="00A57722">
          <w:rPr>
            <w:rStyle w:val="Hyperlink"/>
            <w:rFonts w:ascii="DM Sans" w:hAnsi="DM Sans"/>
          </w:rPr>
          <w:t>DHSC, ASC client level data, England: quarterly update to December 2025, published April 2026</w:t>
        </w:r>
      </w:hyperlink>
    </w:p>
  </w:endnote>
  <w:endnote w:id="8">
    <w:p w14:paraId="025A81BF"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8" w:anchor="page=16" w:history="1">
        <w:r w:rsidRPr="00A57722">
          <w:rPr>
            <w:rStyle w:val="Hyperlink"/>
            <w:rFonts w:ascii="DM Sans" w:hAnsi="DM Sans"/>
          </w:rPr>
          <w:t>Skills for Care, The state of the adult social care sector and workforce in England 2025, 2025</w:t>
        </w:r>
      </w:hyperlink>
    </w:p>
  </w:endnote>
  <w:endnote w:id="9">
    <w:p w14:paraId="65302811"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9" w:history="1">
        <w:r w:rsidRPr="00A57722">
          <w:rPr>
            <w:rStyle w:val="Hyperlink"/>
            <w:rFonts w:ascii="DM Sans" w:hAnsi="DM Sans"/>
          </w:rPr>
          <w:t>Baroness Casey, Speech to the Nuffield Trust Summit, 5</w:t>
        </w:r>
        <w:r w:rsidRPr="00A57722">
          <w:rPr>
            <w:rStyle w:val="Hyperlink"/>
            <w:rFonts w:ascii="DM Sans" w:hAnsi="DM Sans"/>
            <w:vertAlign w:val="superscript"/>
          </w:rPr>
          <w:t>th</w:t>
        </w:r>
        <w:r w:rsidRPr="00A57722">
          <w:rPr>
            <w:rStyle w:val="Hyperlink"/>
            <w:rFonts w:ascii="DM Sans" w:hAnsi="DM Sans"/>
          </w:rPr>
          <w:t xml:space="preserve"> March 2026</w:t>
        </w:r>
      </w:hyperlink>
    </w:p>
  </w:endnote>
  <w:endnote w:id="10">
    <w:p w14:paraId="037E106A"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0" w:history="1">
        <w:r w:rsidRPr="00A57722">
          <w:rPr>
            <w:rStyle w:val="Hyperlink"/>
            <w:rFonts w:ascii="DM Sans" w:hAnsi="DM Sans"/>
          </w:rPr>
          <w:t>Wes Streeting address to Labour Party conference, Labour List, October 2025</w:t>
        </w:r>
      </w:hyperlink>
    </w:p>
  </w:endnote>
  <w:endnote w:id="11">
    <w:p w14:paraId="16485CC5"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1" w:history="1">
        <w:r w:rsidRPr="00A57722">
          <w:rPr>
            <w:rStyle w:val="Hyperlink"/>
            <w:rFonts w:ascii="DM Sans" w:hAnsi="DM Sans"/>
          </w:rPr>
          <w:t>Skills for Care, Pay in the adult social care sector in England, as at December 2025, March 2026</w:t>
        </w:r>
      </w:hyperlink>
    </w:p>
  </w:endnote>
  <w:endnote w:id="12">
    <w:p w14:paraId="711BB620"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2" w:history="1">
        <w:r w:rsidRPr="00A57722">
          <w:rPr>
            <w:rStyle w:val="Hyperlink"/>
            <w:rFonts w:ascii="DM Sans" w:hAnsi="DM Sans"/>
          </w:rPr>
          <w:t>Blake, M. et al, The adult social care workforce and their work-related quality of life, Skills for Care, University of Kent, IPSOS, 2024</w:t>
        </w:r>
      </w:hyperlink>
    </w:p>
  </w:endnote>
  <w:endnote w:id="13">
    <w:p w14:paraId="4F26CB2E"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3" w:history="1">
        <w:r w:rsidRPr="00A57722">
          <w:rPr>
            <w:rStyle w:val="Hyperlink"/>
            <w:rFonts w:ascii="DM Sans" w:hAnsi="DM Sans"/>
          </w:rPr>
          <w:t>Alen, L. et al, Poverty, pay and the case for change in social care, Health Foundation, 2025</w:t>
        </w:r>
      </w:hyperlink>
      <w:r w:rsidRPr="00A57722">
        <w:rPr>
          <w:rFonts w:ascii="DM Sans" w:hAnsi="DM Sans"/>
        </w:rPr>
        <w:t>.  In analysing poverty rates for residential care workers born outside of the UK – a group predominantly made up of people of Black and Asian ethnicity – the authors note that visa costs and limited access to welfare benefits are likely to have a negative impact on their circumstances.  The authors also note that 43% of people working in residential care work less than 35 hours per week, compared to 28% of all workers.</w:t>
      </w:r>
    </w:p>
  </w:endnote>
  <w:endnote w:id="14">
    <w:p w14:paraId="1E4D90BC"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4" w:history="1">
        <w:r w:rsidRPr="00A57722">
          <w:rPr>
            <w:rStyle w:val="Hyperlink"/>
            <w:rFonts w:ascii="DM Sans" w:hAnsi="DM Sans"/>
          </w:rPr>
          <w:t>Dixon, A and Joplin K, Time to act: a roadmap for reforming care and support in England, ADASS, April 2023</w:t>
        </w:r>
      </w:hyperlink>
    </w:p>
  </w:endnote>
  <w:endnote w:id="15">
    <w:p w14:paraId="20B63ACA"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5" w:history="1">
        <w:r w:rsidRPr="00A57722">
          <w:rPr>
            <w:rStyle w:val="Hyperlink"/>
            <w:rFonts w:ascii="DM Sans" w:hAnsi="DM Sans"/>
          </w:rPr>
          <w:t>ADASS, ADASS policy statement: workforce, December 2024</w:t>
        </w:r>
      </w:hyperlink>
    </w:p>
  </w:endnote>
  <w:endnote w:id="16">
    <w:p w14:paraId="09FA1D98"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6" w:history="1">
        <w:r w:rsidRPr="00A57722">
          <w:rPr>
            <w:rStyle w:val="Hyperlink"/>
            <w:rFonts w:ascii="DM Sans" w:hAnsi="DM Sans"/>
          </w:rPr>
          <w:t>Stephen Kinnock MP, Minister of State for Care, October 2025 ibid</w:t>
        </w:r>
      </w:hyperlink>
    </w:p>
  </w:endnote>
  <w:endnote w:id="17">
    <w:p w14:paraId="5B4E0B43"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7" w:history="1">
        <w:r w:rsidRPr="00A57722">
          <w:rPr>
            <w:rStyle w:val="Hyperlink"/>
            <w:rFonts w:ascii="DM Sans" w:hAnsi="DM Sans"/>
          </w:rPr>
          <w:t>Alan, S. and Vadean, F. The impact of wages on care home quality in England, The Gerontologist, November 2023</w:t>
        </w:r>
      </w:hyperlink>
    </w:p>
  </w:endnote>
  <w:endnote w:id="18">
    <w:p w14:paraId="5C12E846" w14:textId="7C395A9A"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8" w:history="1">
        <w:r w:rsidRPr="00A57722">
          <w:rPr>
            <w:rStyle w:val="Hyperlink"/>
            <w:rFonts w:ascii="DM Sans" w:hAnsi="DM Sans"/>
          </w:rPr>
          <w:t>Allan, S. et al</w:t>
        </w:r>
        <w:r w:rsidR="00737FE0">
          <w:rPr>
            <w:rStyle w:val="Hyperlink"/>
            <w:rFonts w:ascii="DM Sans" w:hAnsi="DM Sans"/>
          </w:rPr>
          <w:t>,</w:t>
        </w:r>
        <w:r w:rsidRPr="00A57722">
          <w:rPr>
            <w:rStyle w:val="Hyperlink"/>
            <w:rFonts w:ascii="DM Sans" w:hAnsi="DM Sans"/>
          </w:rPr>
          <w:t xml:space="preserve"> Improving social care outcomes: do staff employment conditions make a difference? A qualitative analysis using secondary data from England’, LSE, University of Kent, King’s College London, December 2024</w:t>
        </w:r>
      </w:hyperlink>
    </w:p>
  </w:endnote>
  <w:endnote w:id="19">
    <w:p w14:paraId="5C65A496" w14:textId="4BC701BD"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19" w:history="1">
        <w:hyperlink r:id="rId20" w:history="1">
          <w:r w:rsidRPr="00A57722">
            <w:rPr>
              <w:rStyle w:val="Hyperlink"/>
              <w:rFonts w:ascii="DM Sans" w:hAnsi="DM Sans"/>
            </w:rPr>
            <w:t xml:space="preserve">Skills for Care, The size and structure of the adult social care sector and workforce in England: workforce supply and demand trends 2025/26, </w:t>
          </w:r>
          <w:r w:rsidR="00BB2DDB" w:rsidRPr="00A57722">
            <w:rPr>
              <w:rStyle w:val="Hyperlink"/>
              <w:rFonts w:ascii="DM Sans" w:hAnsi="DM Sans"/>
            </w:rPr>
            <w:t xml:space="preserve">June </w:t>
          </w:r>
        </w:hyperlink>
        <w:r w:rsidR="00BB2DDB" w:rsidRPr="00A57722">
          <w:rPr>
            <w:rStyle w:val="Hyperlink"/>
            <w:rFonts w:ascii="DM Sans" w:hAnsi="DM Sans"/>
          </w:rPr>
          <w:t>2026</w:t>
        </w:r>
      </w:hyperlink>
      <w:r w:rsidRPr="00A57722">
        <w:rPr>
          <w:rFonts w:ascii="DM Sans" w:hAnsi="DM Sans"/>
        </w:rPr>
        <w:t xml:space="preserve">; </w:t>
      </w:r>
      <w:hyperlink r:id="rId21" w:history="1">
        <w:r w:rsidRPr="00A57722">
          <w:rPr>
            <w:rStyle w:val="Hyperlink"/>
            <w:rFonts w:ascii="DM Sans" w:hAnsi="DM Sans"/>
          </w:rPr>
          <w:t>ADASS, Waiting for care and support, May 2022</w:t>
        </w:r>
      </w:hyperlink>
      <w:r w:rsidRPr="00A57722">
        <w:rPr>
          <w:rFonts w:ascii="DM Sans" w:hAnsi="DM Sans"/>
        </w:rPr>
        <w:t xml:space="preserve">; </w:t>
      </w:r>
      <w:hyperlink r:id="rId22" w:history="1">
        <w:r w:rsidRPr="00A57722">
          <w:rPr>
            <w:rStyle w:val="Hyperlink"/>
            <w:rFonts w:ascii="DM Sans" w:hAnsi="DM Sans"/>
          </w:rPr>
          <w:t>Marszalek, K and Rolewicz, L. The NHS workforce in numbers, Nuffield Trust, May 2026</w:t>
        </w:r>
      </w:hyperlink>
    </w:p>
  </w:endnote>
  <w:endnote w:id="20">
    <w:p w14:paraId="11BC277E" w14:textId="543EB534" w:rsidR="002116B7" w:rsidRPr="00A57722" w:rsidRDefault="002116B7">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23" w:history="1">
        <w:r w:rsidRPr="00A57722">
          <w:rPr>
            <w:rStyle w:val="Hyperlink"/>
            <w:rFonts w:ascii="DM Sans" w:hAnsi="DM Sans"/>
          </w:rPr>
          <w:t>Skills for Care, June 2026 ibid</w:t>
        </w:r>
      </w:hyperlink>
    </w:p>
  </w:endnote>
  <w:endnote w:id="21">
    <w:p w14:paraId="111E5C5C" w14:textId="1E7C5BF7" w:rsidR="002116B7" w:rsidRPr="00A57722" w:rsidRDefault="002116B7" w:rsidP="002116B7">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24" w:history="1">
        <w:hyperlink r:id="rId25" w:history="1">
          <w:r w:rsidRPr="00A57722">
            <w:rPr>
              <w:rStyle w:val="Hyperlink"/>
              <w:rFonts w:ascii="DM Sans" w:hAnsi="DM Sans"/>
            </w:rPr>
            <w:t xml:space="preserve">Skills for Care, </w:t>
          </w:r>
        </w:hyperlink>
        <w:r w:rsidR="00F4449D" w:rsidRPr="00A57722">
          <w:rPr>
            <w:rStyle w:val="Hyperlink"/>
            <w:rFonts w:ascii="DM Sans" w:hAnsi="DM Sans"/>
          </w:rPr>
          <w:t>The state of the adult social care sector and workforce in England, 2025, 2025</w:t>
        </w:r>
      </w:hyperlink>
    </w:p>
  </w:endnote>
  <w:endnote w:id="22">
    <w:p w14:paraId="2B36E94A"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26" w:anchor="recruiting-staff" w:history="1">
        <w:r w:rsidRPr="00A57722">
          <w:rPr>
            <w:rStyle w:val="Hyperlink"/>
            <w:rFonts w:ascii="DM Sans" w:hAnsi="DM Sans"/>
          </w:rPr>
          <w:t>DHSC, Adult social care workforce survey: April 2025 report, 2025</w:t>
        </w:r>
      </w:hyperlink>
    </w:p>
  </w:endnote>
  <w:endnote w:id="23">
    <w:p w14:paraId="74A07E57" w14:textId="52964505"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27" w:anchor="_-the-scale-of-low-pay-and-its-link-to-turnover" w:history="1">
        <w:r w:rsidRPr="00A57722">
          <w:rPr>
            <w:rStyle w:val="Hyperlink"/>
            <w:rFonts w:ascii="DM Sans" w:hAnsi="DM Sans"/>
          </w:rPr>
          <w:t>Butt, J. et al</w:t>
        </w:r>
        <w:r w:rsidR="00737FE0">
          <w:rPr>
            <w:rStyle w:val="Hyperlink"/>
            <w:rFonts w:ascii="DM Sans" w:hAnsi="DM Sans"/>
          </w:rPr>
          <w:t>,</w:t>
        </w:r>
        <w:r w:rsidRPr="00A57722">
          <w:rPr>
            <w:rStyle w:val="Hyperlink"/>
            <w:rFonts w:ascii="DM Sans" w:hAnsi="DM Sans"/>
          </w:rPr>
          <w:t xml:space="preserve"> The hidden cost of low pay in the social care sector, JRF, 2026</w:t>
        </w:r>
      </w:hyperlink>
    </w:p>
  </w:endnote>
  <w:endnote w:id="24">
    <w:p w14:paraId="4C1BD43A" w14:textId="0155A3EE"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For a detailed description of the policy changes, see </w:t>
      </w:r>
      <w:hyperlink r:id="rId28" w:history="1">
        <w:hyperlink r:id="rId29" w:history="1">
          <w:r w:rsidRPr="00E43930">
            <w:rPr>
              <w:rStyle w:val="Hyperlink"/>
              <w:rFonts w:ascii="DM Sans" w:hAnsi="DM Sans"/>
            </w:rPr>
            <w:t>Hamid, M. and Hussein, S., From crisis to chronic shortage: the future of adult social care recruitment in the UK, Centre for Care Working Paper, April 2026</w:t>
          </w:r>
        </w:hyperlink>
      </w:hyperlink>
    </w:p>
  </w:endnote>
  <w:endnote w:id="25">
    <w:p w14:paraId="62A9A264" w14:textId="7CE9E956"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0" w:history="1">
        <w:r w:rsidRPr="00A57722">
          <w:rPr>
            <w:rStyle w:val="Hyperlink"/>
            <w:rFonts w:ascii="DM Sans" w:hAnsi="DM Sans"/>
          </w:rPr>
          <w:t>Blake M. et al</w:t>
        </w:r>
        <w:r w:rsidR="00737FE0">
          <w:rPr>
            <w:rStyle w:val="Hyperlink"/>
            <w:rFonts w:ascii="DM Sans" w:hAnsi="DM Sans"/>
          </w:rPr>
          <w:t>,</w:t>
        </w:r>
        <w:r w:rsidRPr="00A57722">
          <w:rPr>
            <w:rStyle w:val="Hyperlink"/>
            <w:rFonts w:ascii="DM Sans" w:hAnsi="DM Sans"/>
          </w:rPr>
          <w:t xml:space="preserve"> ibid 2024</w:t>
        </w:r>
      </w:hyperlink>
    </w:p>
  </w:endnote>
  <w:endnote w:id="26">
    <w:p w14:paraId="20C7B0B2"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1" w:history="1">
        <w:r w:rsidRPr="00A57722">
          <w:rPr>
            <w:rStyle w:val="Hyperlink"/>
            <w:rFonts w:ascii="DM Sans" w:hAnsi="DM Sans"/>
          </w:rPr>
          <w:t>Vadean, F. and Saloniki, E, Job quality and job separation of direct care workers in England, Innovation in Aging, 2023</w:t>
        </w:r>
      </w:hyperlink>
      <w:r w:rsidRPr="00A57722">
        <w:rPr>
          <w:rFonts w:ascii="DM Sans" w:hAnsi="DM Sans"/>
        </w:rPr>
        <w:t>.  The study uses 2016-17 data.</w:t>
      </w:r>
    </w:p>
  </w:endnote>
  <w:endnote w:id="27">
    <w:p w14:paraId="27D25264"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2" w:history="1">
        <w:r w:rsidRPr="00A57722">
          <w:rPr>
            <w:rStyle w:val="Hyperlink"/>
            <w:rFonts w:ascii="DM Sans" w:hAnsi="DM Sans"/>
          </w:rPr>
          <w:t>Skills for Care, A workforce strategy for adult social care in England, 2025</w:t>
        </w:r>
      </w:hyperlink>
    </w:p>
  </w:endnote>
  <w:endnote w:id="28">
    <w:p w14:paraId="4AAF82DF"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3" w:history="1">
        <w:r w:rsidRPr="00A57722">
          <w:rPr>
            <w:rStyle w:val="Hyperlink"/>
            <w:rFonts w:ascii="DM Sans" w:hAnsi="DM Sans"/>
          </w:rPr>
          <w:t>Welsh Government, Real living wage for social care workers: impact evaluation October 2025</w:t>
        </w:r>
      </w:hyperlink>
    </w:p>
  </w:endnote>
  <w:endnote w:id="29">
    <w:p w14:paraId="4A3C75DC"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4" w:history="1">
        <w:r w:rsidRPr="00A57722">
          <w:rPr>
            <w:rStyle w:val="Hyperlink"/>
            <w:rFonts w:ascii="DM Sans" w:hAnsi="DM Sans"/>
          </w:rPr>
          <w:t>Atkinson, C. et al, Pay in adult social care: how much does it vary and why does it matter? Manchester Metropolitan University, 2025</w:t>
        </w:r>
      </w:hyperlink>
    </w:p>
  </w:endnote>
  <w:endnote w:id="30">
    <w:p w14:paraId="0C825264"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5" w:history="1">
        <w:r w:rsidRPr="00A57722">
          <w:rPr>
            <w:rStyle w:val="Hyperlink"/>
            <w:rFonts w:ascii="DM Sans" w:hAnsi="DM Sans"/>
          </w:rPr>
          <w:t>Department for Business and Trade, Final stage impact assessment, ibid 2024</w:t>
        </w:r>
      </w:hyperlink>
    </w:p>
  </w:endnote>
  <w:endnote w:id="31">
    <w:p w14:paraId="7E9F7528"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6" w:history="1">
        <w:r w:rsidRPr="00A57722">
          <w:rPr>
            <w:rStyle w:val="Hyperlink"/>
            <w:rFonts w:ascii="DM Sans" w:hAnsi="DM Sans"/>
          </w:rPr>
          <w:t>CWC, Delegated healthcare activities: the care workers’ view, 2026</w:t>
        </w:r>
      </w:hyperlink>
    </w:p>
  </w:endnote>
  <w:endnote w:id="32">
    <w:p w14:paraId="465E6D87" w14:textId="76E0186B"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7" w:history="1">
        <w:r w:rsidRPr="00A57722">
          <w:rPr>
            <w:rStyle w:val="Hyperlink"/>
            <w:rFonts w:ascii="DM Sans" w:hAnsi="DM Sans"/>
          </w:rPr>
          <w:t>Thorlby, R. et al</w:t>
        </w:r>
        <w:r w:rsidR="00737FE0">
          <w:rPr>
            <w:rStyle w:val="Hyperlink"/>
            <w:rFonts w:ascii="DM Sans" w:hAnsi="DM Sans"/>
          </w:rPr>
          <w:t>,</w:t>
        </w:r>
        <w:r w:rsidRPr="00A57722">
          <w:rPr>
            <w:rStyle w:val="Hyperlink"/>
            <w:rFonts w:ascii="DM Sans" w:hAnsi="DM Sans"/>
          </w:rPr>
          <w:t xml:space="preserve"> Getting the next workforce plan right: eight insights from our research, Health Foundation, May 2026</w:t>
        </w:r>
      </w:hyperlink>
    </w:p>
  </w:endnote>
  <w:endnote w:id="33">
    <w:p w14:paraId="2F9CA065"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8" w:history="1">
        <w:r w:rsidRPr="00A57722">
          <w:rPr>
            <w:rStyle w:val="Hyperlink"/>
            <w:rFonts w:ascii="DM Sans" w:hAnsi="DM Sans"/>
          </w:rPr>
          <w:t>Department for Business and Trade, Final Stage Impact Assessment: establish a Fair Pay Agreements process in the adult social care sector, October 2024</w:t>
        </w:r>
      </w:hyperlink>
    </w:p>
  </w:endnote>
  <w:endnote w:id="34">
    <w:p w14:paraId="26C2200E"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39" w:anchor="5.-cost-of-commissioning" w:history="1">
        <w:r w:rsidRPr="00A57722">
          <w:rPr>
            <w:rStyle w:val="Hyperlink"/>
            <w:rFonts w:ascii="DM Sans" w:hAnsi="DM Sans"/>
          </w:rPr>
          <w:t>King’s Fund, Social Care 360: expenditure April 2026</w:t>
        </w:r>
      </w:hyperlink>
    </w:p>
  </w:endnote>
  <w:endnote w:id="35">
    <w:p w14:paraId="00547901" w14:textId="495239CA"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Note that these are real</w:t>
      </w:r>
      <w:r w:rsidR="004A0623">
        <w:rPr>
          <w:rFonts w:ascii="DM Sans" w:hAnsi="DM Sans"/>
        </w:rPr>
        <w:t>-</w:t>
      </w:r>
      <w:r w:rsidRPr="00A57722">
        <w:rPr>
          <w:rFonts w:ascii="DM Sans" w:hAnsi="DM Sans"/>
        </w:rPr>
        <w:t xml:space="preserve">term increases – i.e. increase in fees and rates above inflation: </w:t>
      </w:r>
      <w:hyperlink r:id="rId40" w:anchor="5.-cost-of-commissioning" w:history="1">
        <w:r w:rsidRPr="00A57722">
          <w:rPr>
            <w:rStyle w:val="Hyperlink"/>
            <w:rFonts w:ascii="DM Sans" w:hAnsi="DM Sans"/>
          </w:rPr>
          <w:t>King’s Fund 2026 ibid.</w:t>
        </w:r>
      </w:hyperlink>
      <w:r w:rsidRPr="00A57722">
        <w:rPr>
          <w:rFonts w:ascii="DM Sans" w:hAnsi="DM Sans"/>
        </w:rPr>
        <w:t xml:space="preserve"> Between 2015/16 and 2023/24, unit costs for residential care for working</w:t>
      </w:r>
      <w:r w:rsidR="004A0623">
        <w:rPr>
          <w:rFonts w:ascii="DM Sans" w:hAnsi="DM Sans"/>
        </w:rPr>
        <w:t>-</w:t>
      </w:r>
      <w:r w:rsidRPr="00A57722">
        <w:rPr>
          <w:rFonts w:ascii="DM Sans" w:hAnsi="DM Sans"/>
        </w:rPr>
        <w:t>age adults rose by 13.9%, by 29.5% for residential care for people over 65, and by 41.3% for nursing care for people over 65</w:t>
      </w:r>
      <w:r w:rsidR="00DF5029">
        <w:rPr>
          <w:rFonts w:ascii="DM Sans" w:hAnsi="DM Sans"/>
        </w:rPr>
        <w:t xml:space="preserve">.  See </w:t>
      </w:r>
      <w:hyperlink r:id="rId41" w:history="1">
        <w:r w:rsidR="00DF5029" w:rsidRPr="00DF5029">
          <w:rPr>
            <w:rStyle w:val="Hyperlink"/>
            <w:rFonts w:ascii="DM Sans" w:hAnsi="DM Sans"/>
          </w:rPr>
          <w:t>ADASS, 2025 Spring Survey, 2025</w:t>
        </w:r>
      </w:hyperlink>
      <w:r w:rsidR="00DF5029">
        <w:rPr>
          <w:rFonts w:ascii="DM Sans" w:hAnsi="DM Sans"/>
        </w:rPr>
        <w:t xml:space="preserve">,  and </w:t>
      </w:r>
      <w:hyperlink r:id="rId42" w:history="1">
        <w:r w:rsidR="00DF5029" w:rsidRPr="00DF5029">
          <w:rPr>
            <w:rStyle w:val="Hyperlink"/>
            <w:rFonts w:ascii="DM Sans" w:hAnsi="DM Sans"/>
          </w:rPr>
          <w:t>ADASS, 2025 Autumn Survey, 2025</w:t>
        </w:r>
      </w:hyperlink>
      <w:r w:rsidR="00DF5029">
        <w:rPr>
          <w:rFonts w:ascii="DM Sans" w:hAnsi="DM Sans"/>
        </w:rPr>
        <w:t>.</w:t>
      </w:r>
    </w:p>
  </w:endnote>
  <w:endnote w:id="36">
    <w:p w14:paraId="43B2CC84"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43" w:history="1">
        <w:r w:rsidRPr="00A57722">
          <w:rPr>
            <w:rStyle w:val="Hyperlink"/>
            <w:rFonts w:ascii="DM Sans" w:hAnsi="DM Sans"/>
          </w:rPr>
          <w:t>Care Provider Alliance, View from providers on their financial sustainability prior to the Autumn Budget 2025, November 2025</w:t>
        </w:r>
      </w:hyperlink>
    </w:p>
  </w:endnote>
  <w:endnote w:id="37">
    <w:p w14:paraId="3D5CC3CA"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44" w:history="1">
        <w:r w:rsidRPr="00A57722">
          <w:rPr>
            <w:rStyle w:val="Hyperlink"/>
            <w:rFonts w:ascii="DM Sans" w:hAnsi="DM Sans"/>
          </w:rPr>
          <w:t>ADASS, 2025 Spring Survey, July 2025</w:t>
        </w:r>
      </w:hyperlink>
      <w:r w:rsidRPr="00A57722">
        <w:rPr>
          <w:rFonts w:ascii="DM Sans" w:hAnsi="DM Sans"/>
        </w:rPr>
        <w:t xml:space="preserve">.  See also </w:t>
      </w:r>
      <w:hyperlink r:id="rId45" w:history="1">
        <w:r w:rsidRPr="00A57722">
          <w:rPr>
            <w:rStyle w:val="Hyperlink"/>
            <w:rFonts w:ascii="DM Sans" w:hAnsi="DM Sans"/>
          </w:rPr>
          <w:t>DHSC, Market Sustainability and Improvement Fund (MSIF) provider fee reporting 2025 to 2026, August 2025</w:t>
        </w:r>
      </w:hyperlink>
    </w:p>
  </w:endnote>
  <w:endnote w:id="38">
    <w:p w14:paraId="2ACFEA76"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46" w:history="1">
        <w:r w:rsidRPr="00A57722">
          <w:rPr>
            <w:rStyle w:val="Hyperlink"/>
            <w:rFonts w:ascii="DM Sans" w:hAnsi="DM Sans"/>
          </w:rPr>
          <w:t>ADASS, Local Government Provisional Finance Settlement response, January 2025</w:t>
        </w:r>
      </w:hyperlink>
    </w:p>
  </w:endnote>
  <w:endnote w:id="39">
    <w:p w14:paraId="05626EB0" w14:textId="4D7EA4E5"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47" w:history="1">
        <w:r w:rsidRPr="00A57722">
          <w:rPr>
            <w:rStyle w:val="Hyperlink"/>
            <w:rFonts w:ascii="DM Sans" w:hAnsi="DM Sans"/>
          </w:rPr>
          <w:t>ADASS, ADASS policy statement: Fair Pay Agreement for adult social care, October 2025</w:t>
        </w:r>
      </w:hyperlink>
    </w:p>
  </w:endnote>
  <w:endnote w:id="40">
    <w:p w14:paraId="2C3D03CC" w14:textId="77777777" w:rsidR="007C5114" w:rsidRPr="00A57722" w:rsidRDefault="007C5114" w:rsidP="007C5114">
      <w:pPr>
        <w:pStyle w:val="EndnoteText"/>
        <w:rPr>
          <w:rFonts w:ascii="DM Sans" w:hAnsi="DM Sans"/>
        </w:rPr>
      </w:pPr>
      <w:r w:rsidRPr="00A57722">
        <w:rPr>
          <w:rStyle w:val="EndnoteReference"/>
          <w:rFonts w:ascii="DM Sans" w:hAnsi="DM Sans"/>
        </w:rPr>
        <w:endnoteRef/>
      </w:r>
      <w:r w:rsidRPr="00A57722">
        <w:rPr>
          <w:rFonts w:ascii="DM Sans" w:hAnsi="DM Sans"/>
        </w:rPr>
        <w:t xml:space="preserve"> </w:t>
      </w:r>
      <w:hyperlink r:id="rId48" w:history="1">
        <w:r w:rsidRPr="00A57722">
          <w:rPr>
            <w:rStyle w:val="Hyperlink"/>
            <w:rFonts w:ascii="DM Sans" w:hAnsi="DM Sans"/>
          </w:rPr>
          <w:t>H M Government, £500 million for the first ever fair pay agreement for care workers, September 2025</w:t>
        </w:r>
      </w:hyperlink>
    </w:p>
  </w:endnote>
  <w:endnote w:id="41">
    <w:p w14:paraId="3BC762E1" w14:textId="7DD51D60" w:rsidR="007C5114" w:rsidRDefault="007C5114" w:rsidP="007C5114">
      <w:pPr>
        <w:pStyle w:val="EndnoteText"/>
      </w:pPr>
      <w:r w:rsidRPr="00A57722">
        <w:rPr>
          <w:rStyle w:val="EndnoteReference"/>
          <w:rFonts w:ascii="DM Sans" w:hAnsi="DM Sans"/>
        </w:rPr>
        <w:endnoteRef/>
      </w:r>
      <w:r w:rsidRPr="00A57722">
        <w:rPr>
          <w:rFonts w:ascii="DM Sans" w:hAnsi="DM Sans"/>
        </w:rPr>
        <w:t xml:space="preserve"> </w:t>
      </w:r>
      <w:hyperlink r:id="rId49" w:history="1">
        <w:hyperlink r:id="rId50" w:history="1">
          <w:r w:rsidRPr="00A4699E">
            <w:rPr>
              <w:rStyle w:val="Hyperlink"/>
              <w:rFonts w:ascii="DM Sans" w:hAnsi="DM Sans"/>
            </w:rPr>
            <w:t>LaingBuisson, Fair pay policy: modelling the impact of Fair Pay policies on the cost of adult social care in England, commissioned by the County Council Network, November 2025</w:t>
          </w:r>
        </w:hyperlink>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2E7A" w14:textId="77777777" w:rsidR="008B5701" w:rsidRDefault="008B5701" w:rsidP="0052129E"/>
  <w:p w14:paraId="5936E831" w14:textId="77777777" w:rsidR="007D6682" w:rsidRPr="00153423" w:rsidRDefault="007D6682"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609554"/>
      <w:docPartObj>
        <w:docPartGallery w:val="Page Numbers (Bottom of Page)"/>
        <w:docPartUnique/>
      </w:docPartObj>
    </w:sdtPr>
    <w:sdtContent>
      <w:p w14:paraId="06F0A6FE" w14:textId="398C2D83" w:rsidR="007C5114" w:rsidRDefault="007C5114">
        <w:pPr>
          <w:pStyle w:val="Footer"/>
          <w:jc w:val="center"/>
        </w:pPr>
        <w:r>
          <w:fldChar w:fldCharType="begin"/>
        </w:r>
        <w:r>
          <w:instrText>PAGE   \* MERGEFORMAT</w:instrText>
        </w:r>
        <w:r>
          <w:fldChar w:fldCharType="separate"/>
        </w:r>
        <w:r>
          <w:t>2</w:t>
        </w:r>
        <w:r>
          <w:fldChar w:fldCharType="end"/>
        </w:r>
      </w:p>
    </w:sdtContent>
  </w:sdt>
  <w:p w14:paraId="1E16373D" w14:textId="77777777" w:rsidR="007C5114" w:rsidRDefault="007C5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9BE4" w14:textId="77777777" w:rsidR="004B63F5" w:rsidRDefault="004B63F5" w:rsidP="0052129E">
      <w:r>
        <w:separator/>
      </w:r>
    </w:p>
  </w:footnote>
  <w:footnote w:type="continuationSeparator" w:id="0">
    <w:p w14:paraId="42279AC0" w14:textId="77777777" w:rsidR="004B63F5" w:rsidRDefault="004B63F5" w:rsidP="0052129E">
      <w:r>
        <w:continuationSeparator/>
      </w:r>
    </w:p>
  </w:footnote>
  <w:footnote w:type="continuationNotice" w:id="1">
    <w:p w14:paraId="3958AE88" w14:textId="77777777" w:rsidR="004B63F5" w:rsidRDefault="004B63F5" w:rsidP="00521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A3C0" w14:textId="68B6DB8D" w:rsidR="00EA5C80" w:rsidRDefault="00EA5C80" w:rsidP="00EA5C80">
    <w:pPr>
      <w:pStyle w:val="Header"/>
      <w:jc w:val="right"/>
    </w:pPr>
    <w:r>
      <w:rPr>
        <w:noProof/>
      </w:rPr>
      <w:drawing>
        <wp:inline distT="0" distB="0" distL="0" distR="0" wp14:anchorId="0971CF57" wp14:editId="198043D4">
          <wp:extent cx="1103630" cy="804545"/>
          <wp:effectExtent l="0" t="0" r="1270" b="0"/>
          <wp:docPr id="203074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1C104897"/>
    <w:multiLevelType w:val="hybridMultilevel"/>
    <w:tmpl w:val="4E2EAF04"/>
    <w:lvl w:ilvl="0" w:tplc="3C4EF3F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2D59D1"/>
    <w:multiLevelType w:val="hybridMultilevel"/>
    <w:tmpl w:val="E5C66490"/>
    <w:lvl w:ilvl="0" w:tplc="11C8A2C6">
      <w:start w:val="2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E6AFC"/>
    <w:multiLevelType w:val="hybridMultilevel"/>
    <w:tmpl w:val="B55AC4B2"/>
    <w:lvl w:ilvl="0" w:tplc="2DCE937C">
      <w:start w:val="2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7B7842"/>
    <w:multiLevelType w:val="hybridMultilevel"/>
    <w:tmpl w:val="87A2DD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D069D6"/>
    <w:multiLevelType w:val="hybridMultilevel"/>
    <w:tmpl w:val="271A6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53AD4"/>
    <w:multiLevelType w:val="hybridMultilevel"/>
    <w:tmpl w:val="A83ED3C2"/>
    <w:lvl w:ilvl="0" w:tplc="7DC45720">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162034"/>
    <w:multiLevelType w:val="hybridMultilevel"/>
    <w:tmpl w:val="F24CF0A2"/>
    <w:lvl w:ilvl="0" w:tplc="39B6862E">
      <w:start w:val="2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1C461AC"/>
    <w:multiLevelType w:val="hybridMultilevel"/>
    <w:tmpl w:val="52E468EE"/>
    <w:lvl w:ilvl="0" w:tplc="5A980F9E">
      <w:start w:val="2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F70952"/>
    <w:multiLevelType w:val="hybridMultilevel"/>
    <w:tmpl w:val="D826B024"/>
    <w:lvl w:ilvl="0" w:tplc="669A8984">
      <w:start w:val="2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6611C5"/>
    <w:multiLevelType w:val="hybridMultilevel"/>
    <w:tmpl w:val="160AFEB2"/>
    <w:lvl w:ilvl="0" w:tplc="175C85AC">
      <w:start w:val="3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F56B37"/>
    <w:multiLevelType w:val="multilevel"/>
    <w:tmpl w:val="374A9B54"/>
    <w:lvl w:ilvl="0">
      <w:start w:val="4"/>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A6050"/>
    <w:multiLevelType w:val="hybridMultilevel"/>
    <w:tmpl w:val="2C841BA6"/>
    <w:lvl w:ilvl="0" w:tplc="288C021A">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B85280"/>
    <w:multiLevelType w:val="hybridMultilevel"/>
    <w:tmpl w:val="B776CF0E"/>
    <w:lvl w:ilvl="0" w:tplc="FCA60536">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5"/>
  </w:num>
  <w:num w:numId="3" w16cid:durableId="1540703762">
    <w:abstractNumId w:val="31"/>
  </w:num>
  <w:num w:numId="4" w16cid:durableId="266043126">
    <w:abstractNumId w:val="24"/>
  </w:num>
  <w:num w:numId="5" w16cid:durableId="737870857">
    <w:abstractNumId w:val="18"/>
  </w:num>
  <w:num w:numId="6" w16cid:durableId="864563898">
    <w:abstractNumId w:val="17"/>
  </w:num>
  <w:num w:numId="7" w16cid:durableId="1884904477">
    <w:abstractNumId w:val="20"/>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2"/>
  </w:num>
  <w:num w:numId="19" w16cid:durableId="1888104346">
    <w:abstractNumId w:val="36"/>
  </w:num>
  <w:num w:numId="20" w16cid:durableId="2125614591">
    <w:abstractNumId w:val="27"/>
  </w:num>
  <w:num w:numId="21" w16cid:durableId="707417768">
    <w:abstractNumId w:val="15"/>
  </w:num>
  <w:num w:numId="22" w16cid:durableId="1433285686">
    <w:abstractNumId w:val="39"/>
  </w:num>
  <w:num w:numId="23" w16cid:durableId="456415534">
    <w:abstractNumId w:val="19"/>
  </w:num>
  <w:num w:numId="24" w16cid:durableId="564144700">
    <w:abstractNumId w:val="23"/>
  </w:num>
  <w:num w:numId="25" w16cid:durableId="726152727">
    <w:abstractNumId w:val="26"/>
  </w:num>
  <w:num w:numId="26" w16cid:durableId="1593781688">
    <w:abstractNumId w:val="12"/>
  </w:num>
  <w:num w:numId="27" w16cid:durableId="1085616124">
    <w:abstractNumId w:val="13"/>
  </w:num>
  <w:num w:numId="28" w16cid:durableId="1042824813">
    <w:abstractNumId w:val="11"/>
  </w:num>
  <w:num w:numId="29" w16cid:durableId="441193973">
    <w:abstractNumId w:val="25"/>
  </w:num>
  <w:num w:numId="30" w16cid:durableId="487404591">
    <w:abstractNumId w:val="34"/>
  </w:num>
  <w:num w:numId="31" w16cid:durableId="445273983">
    <w:abstractNumId w:val="37"/>
  </w:num>
  <w:num w:numId="32" w16cid:durableId="1893728701">
    <w:abstractNumId w:val="28"/>
  </w:num>
  <w:num w:numId="33" w16cid:durableId="2139296232">
    <w:abstractNumId w:val="14"/>
  </w:num>
  <w:num w:numId="34" w16cid:durableId="307632361">
    <w:abstractNumId w:val="30"/>
  </w:num>
  <w:num w:numId="35" w16cid:durableId="230386130">
    <w:abstractNumId w:val="32"/>
  </w:num>
  <w:num w:numId="36" w16cid:durableId="671949811">
    <w:abstractNumId w:val="29"/>
  </w:num>
  <w:num w:numId="37" w16cid:durableId="818225875">
    <w:abstractNumId w:val="16"/>
  </w:num>
  <w:num w:numId="38" w16cid:durableId="770735334">
    <w:abstractNumId w:val="33"/>
  </w:num>
  <w:num w:numId="39" w16cid:durableId="1981686585">
    <w:abstractNumId w:val="38"/>
  </w:num>
  <w:num w:numId="40" w16cid:durableId="154909944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14"/>
    <w:rsid w:val="00003DE5"/>
    <w:rsid w:val="000040DD"/>
    <w:rsid w:val="00007035"/>
    <w:rsid w:val="00012642"/>
    <w:rsid w:val="00016C66"/>
    <w:rsid w:val="00023063"/>
    <w:rsid w:val="00040B3E"/>
    <w:rsid w:val="00042F32"/>
    <w:rsid w:val="000468F2"/>
    <w:rsid w:val="00046E16"/>
    <w:rsid w:val="00051BE2"/>
    <w:rsid w:val="00052698"/>
    <w:rsid w:val="00055D20"/>
    <w:rsid w:val="00057BCC"/>
    <w:rsid w:val="00064EDB"/>
    <w:rsid w:val="00075EDA"/>
    <w:rsid w:val="000836C0"/>
    <w:rsid w:val="00084F93"/>
    <w:rsid w:val="00085B6E"/>
    <w:rsid w:val="000913D1"/>
    <w:rsid w:val="00092122"/>
    <w:rsid w:val="00095F0F"/>
    <w:rsid w:val="00095FBA"/>
    <w:rsid w:val="00097925"/>
    <w:rsid w:val="000A14A9"/>
    <w:rsid w:val="000A3930"/>
    <w:rsid w:val="000A6F0D"/>
    <w:rsid w:val="000B07DB"/>
    <w:rsid w:val="000B34AE"/>
    <w:rsid w:val="000C083B"/>
    <w:rsid w:val="000D27C5"/>
    <w:rsid w:val="00100189"/>
    <w:rsid w:val="00100350"/>
    <w:rsid w:val="0010218D"/>
    <w:rsid w:val="00125CDC"/>
    <w:rsid w:val="00125D0E"/>
    <w:rsid w:val="00143FF7"/>
    <w:rsid w:val="00144168"/>
    <w:rsid w:val="00151EED"/>
    <w:rsid w:val="00153423"/>
    <w:rsid w:val="00154CE6"/>
    <w:rsid w:val="001608CC"/>
    <w:rsid w:val="0016146B"/>
    <w:rsid w:val="00164D52"/>
    <w:rsid w:val="001719D2"/>
    <w:rsid w:val="001878AB"/>
    <w:rsid w:val="001879BE"/>
    <w:rsid w:val="00191EF5"/>
    <w:rsid w:val="00195A64"/>
    <w:rsid w:val="001A561D"/>
    <w:rsid w:val="001A6528"/>
    <w:rsid w:val="001C0B7F"/>
    <w:rsid w:val="001C2B29"/>
    <w:rsid w:val="001C403B"/>
    <w:rsid w:val="001D0E03"/>
    <w:rsid w:val="001E3B88"/>
    <w:rsid w:val="001E48CA"/>
    <w:rsid w:val="0020025E"/>
    <w:rsid w:val="002013E6"/>
    <w:rsid w:val="00201BBD"/>
    <w:rsid w:val="0020342C"/>
    <w:rsid w:val="00204F93"/>
    <w:rsid w:val="00205C03"/>
    <w:rsid w:val="00207C69"/>
    <w:rsid w:val="002116B7"/>
    <w:rsid w:val="00215D15"/>
    <w:rsid w:val="0022517A"/>
    <w:rsid w:val="002255C9"/>
    <w:rsid w:val="002258B9"/>
    <w:rsid w:val="00240E17"/>
    <w:rsid w:val="00251064"/>
    <w:rsid w:val="002A6E06"/>
    <w:rsid w:val="002B151F"/>
    <w:rsid w:val="002B36DC"/>
    <w:rsid w:val="002B6209"/>
    <w:rsid w:val="002C058D"/>
    <w:rsid w:val="002C111D"/>
    <w:rsid w:val="002D013E"/>
    <w:rsid w:val="002D379F"/>
    <w:rsid w:val="002E1060"/>
    <w:rsid w:val="002E2053"/>
    <w:rsid w:val="002E2B12"/>
    <w:rsid w:val="002E6C8C"/>
    <w:rsid w:val="002E751C"/>
    <w:rsid w:val="002F3C04"/>
    <w:rsid w:val="002F462E"/>
    <w:rsid w:val="002F7424"/>
    <w:rsid w:val="0030031B"/>
    <w:rsid w:val="00300A77"/>
    <w:rsid w:val="003137E0"/>
    <w:rsid w:val="00316275"/>
    <w:rsid w:val="00324983"/>
    <w:rsid w:val="00345410"/>
    <w:rsid w:val="00353D65"/>
    <w:rsid w:val="00357547"/>
    <w:rsid w:val="00361AEB"/>
    <w:rsid w:val="00363F09"/>
    <w:rsid w:val="003737D0"/>
    <w:rsid w:val="00375F9A"/>
    <w:rsid w:val="003801D6"/>
    <w:rsid w:val="00387A58"/>
    <w:rsid w:val="00397CDD"/>
    <w:rsid w:val="003A15A7"/>
    <w:rsid w:val="003B755D"/>
    <w:rsid w:val="003C11FC"/>
    <w:rsid w:val="003C495E"/>
    <w:rsid w:val="003C5C16"/>
    <w:rsid w:val="003D1170"/>
    <w:rsid w:val="003D55B7"/>
    <w:rsid w:val="003E2A1C"/>
    <w:rsid w:val="003E5013"/>
    <w:rsid w:val="003F50DB"/>
    <w:rsid w:val="00400A51"/>
    <w:rsid w:val="00410D69"/>
    <w:rsid w:val="00411ECB"/>
    <w:rsid w:val="00420B32"/>
    <w:rsid w:val="0042795C"/>
    <w:rsid w:val="0044677B"/>
    <w:rsid w:val="00446C9D"/>
    <w:rsid w:val="00460F82"/>
    <w:rsid w:val="004629CC"/>
    <w:rsid w:val="00464C5F"/>
    <w:rsid w:val="00474128"/>
    <w:rsid w:val="004812FF"/>
    <w:rsid w:val="004813F5"/>
    <w:rsid w:val="004815E4"/>
    <w:rsid w:val="00486944"/>
    <w:rsid w:val="004A0623"/>
    <w:rsid w:val="004A550F"/>
    <w:rsid w:val="004B4D55"/>
    <w:rsid w:val="004B63F5"/>
    <w:rsid w:val="004B6480"/>
    <w:rsid w:val="004C0E85"/>
    <w:rsid w:val="004C1176"/>
    <w:rsid w:val="004C1903"/>
    <w:rsid w:val="004C4820"/>
    <w:rsid w:val="004C5483"/>
    <w:rsid w:val="004C6AF1"/>
    <w:rsid w:val="004D3268"/>
    <w:rsid w:val="004D5027"/>
    <w:rsid w:val="004D736A"/>
    <w:rsid w:val="004E1B2D"/>
    <w:rsid w:val="004E337D"/>
    <w:rsid w:val="004E5BF4"/>
    <w:rsid w:val="004E6108"/>
    <w:rsid w:val="004E6BB3"/>
    <w:rsid w:val="004F53ED"/>
    <w:rsid w:val="004F68A2"/>
    <w:rsid w:val="00500B4D"/>
    <w:rsid w:val="00503754"/>
    <w:rsid w:val="00503F09"/>
    <w:rsid w:val="00513863"/>
    <w:rsid w:val="0051479D"/>
    <w:rsid w:val="00515FA7"/>
    <w:rsid w:val="0052129E"/>
    <w:rsid w:val="00526D9F"/>
    <w:rsid w:val="0053346B"/>
    <w:rsid w:val="00534A2F"/>
    <w:rsid w:val="00535D6E"/>
    <w:rsid w:val="005372A7"/>
    <w:rsid w:val="005500D8"/>
    <w:rsid w:val="00551C91"/>
    <w:rsid w:val="00560672"/>
    <w:rsid w:val="00566737"/>
    <w:rsid w:val="005720CE"/>
    <w:rsid w:val="005A7236"/>
    <w:rsid w:val="005B40FE"/>
    <w:rsid w:val="005B52F8"/>
    <w:rsid w:val="005C0AA0"/>
    <w:rsid w:val="005C379A"/>
    <w:rsid w:val="005D08F8"/>
    <w:rsid w:val="005D52A9"/>
    <w:rsid w:val="005E134D"/>
    <w:rsid w:val="005E342A"/>
    <w:rsid w:val="005F35B6"/>
    <w:rsid w:val="00600AE7"/>
    <w:rsid w:val="00613FAE"/>
    <w:rsid w:val="00616157"/>
    <w:rsid w:val="00616392"/>
    <w:rsid w:val="00627845"/>
    <w:rsid w:val="00627B4F"/>
    <w:rsid w:val="00643FF4"/>
    <w:rsid w:val="00645595"/>
    <w:rsid w:val="00652442"/>
    <w:rsid w:val="00652A30"/>
    <w:rsid w:val="00655DAC"/>
    <w:rsid w:val="00662B42"/>
    <w:rsid w:val="006671C2"/>
    <w:rsid w:val="00671502"/>
    <w:rsid w:val="00672D24"/>
    <w:rsid w:val="00675CAB"/>
    <w:rsid w:val="00690F84"/>
    <w:rsid w:val="00693086"/>
    <w:rsid w:val="006935A4"/>
    <w:rsid w:val="00695C5E"/>
    <w:rsid w:val="006A0790"/>
    <w:rsid w:val="006A3F5E"/>
    <w:rsid w:val="006A789F"/>
    <w:rsid w:val="006B45FC"/>
    <w:rsid w:val="006C7FA2"/>
    <w:rsid w:val="006E432A"/>
    <w:rsid w:val="00702726"/>
    <w:rsid w:val="0070281F"/>
    <w:rsid w:val="00707E98"/>
    <w:rsid w:val="00710E3D"/>
    <w:rsid w:val="00711939"/>
    <w:rsid w:val="0071649C"/>
    <w:rsid w:val="00737FE0"/>
    <w:rsid w:val="00740387"/>
    <w:rsid w:val="007430A4"/>
    <w:rsid w:val="007522A4"/>
    <w:rsid w:val="0076751A"/>
    <w:rsid w:val="0077393B"/>
    <w:rsid w:val="0078068A"/>
    <w:rsid w:val="007918BC"/>
    <w:rsid w:val="007A3157"/>
    <w:rsid w:val="007B05E6"/>
    <w:rsid w:val="007B6174"/>
    <w:rsid w:val="007B6FFF"/>
    <w:rsid w:val="007C4B53"/>
    <w:rsid w:val="007C5114"/>
    <w:rsid w:val="007C79EC"/>
    <w:rsid w:val="007C7B02"/>
    <w:rsid w:val="007D37E4"/>
    <w:rsid w:val="007D6682"/>
    <w:rsid w:val="007E46B2"/>
    <w:rsid w:val="007F1381"/>
    <w:rsid w:val="007F2103"/>
    <w:rsid w:val="007F28E6"/>
    <w:rsid w:val="007F64D8"/>
    <w:rsid w:val="0080476B"/>
    <w:rsid w:val="008048EF"/>
    <w:rsid w:val="00804F72"/>
    <w:rsid w:val="008070C4"/>
    <w:rsid w:val="00814F71"/>
    <w:rsid w:val="00821E3F"/>
    <w:rsid w:val="00822601"/>
    <w:rsid w:val="00822830"/>
    <w:rsid w:val="00823320"/>
    <w:rsid w:val="008354BB"/>
    <w:rsid w:val="00840174"/>
    <w:rsid w:val="008417F4"/>
    <w:rsid w:val="00845202"/>
    <w:rsid w:val="0086789A"/>
    <w:rsid w:val="008905DD"/>
    <w:rsid w:val="00892ECB"/>
    <w:rsid w:val="00897B37"/>
    <w:rsid w:val="008A5A73"/>
    <w:rsid w:val="008B2E69"/>
    <w:rsid w:val="008B5701"/>
    <w:rsid w:val="008C56E5"/>
    <w:rsid w:val="008C7AEC"/>
    <w:rsid w:val="008E6136"/>
    <w:rsid w:val="008E7971"/>
    <w:rsid w:val="008F23A3"/>
    <w:rsid w:val="008F2D1D"/>
    <w:rsid w:val="008F3BA0"/>
    <w:rsid w:val="008F5F53"/>
    <w:rsid w:val="008F608D"/>
    <w:rsid w:val="008F6EB9"/>
    <w:rsid w:val="00902EFF"/>
    <w:rsid w:val="00904A3B"/>
    <w:rsid w:val="00905BB1"/>
    <w:rsid w:val="00917645"/>
    <w:rsid w:val="00920014"/>
    <w:rsid w:val="0092071A"/>
    <w:rsid w:val="00922625"/>
    <w:rsid w:val="00922BBA"/>
    <w:rsid w:val="00923F56"/>
    <w:rsid w:val="0092555F"/>
    <w:rsid w:val="00931482"/>
    <w:rsid w:val="009324C3"/>
    <w:rsid w:val="0093255E"/>
    <w:rsid w:val="00936955"/>
    <w:rsid w:val="0096624C"/>
    <w:rsid w:val="009846C6"/>
    <w:rsid w:val="0098520D"/>
    <w:rsid w:val="009878BD"/>
    <w:rsid w:val="00987CF9"/>
    <w:rsid w:val="00996BE3"/>
    <w:rsid w:val="009A2A70"/>
    <w:rsid w:val="009B36BC"/>
    <w:rsid w:val="009B45B3"/>
    <w:rsid w:val="009C5052"/>
    <w:rsid w:val="009C5246"/>
    <w:rsid w:val="009C6E89"/>
    <w:rsid w:val="009C798B"/>
    <w:rsid w:val="009D125E"/>
    <w:rsid w:val="009D19CF"/>
    <w:rsid w:val="009D274E"/>
    <w:rsid w:val="009D36DE"/>
    <w:rsid w:val="009D6442"/>
    <w:rsid w:val="009D744C"/>
    <w:rsid w:val="009D77EE"/>
    <w:rsid w:val="009E2623"/>
    <w:rsid w:val="009E3E52"/>
    <w:rsid w:val="009E6111"/>
    <w:rsid w:val="009F1F4A"/>
    <w:rsid w:val="009F482C"/>
    <w:rsid w:val="00A02CAC"/>
    <w:rsid w:val="00A046EC"/>
    <w:rsid w:val="00A14BE8"/>
    <w:rsid w:val="00A247CC"/>
    <w:rsid w:val="00A4699E"/>
    <w:rsid w:val="00A57722"/>
    <w:rsid w:val="00A61568"/>
    <w:rsid w:val="00A6180A"/>
    <w:rsid w:val="00A618C4"/>
    <w:rsid w:val="00A74D5E"/>
    <w:rsid w:val="00A831FB"/>
    <w:rsid w:val="00A85135"/>
    <w:rsid w:val="00A9516B"/>
    <w:rsid w:val="00A977B9"/>
    <w:rsid w:val="00AA2CA8"/>
    <w:rsid w:val="00AA5C78"/>
    <w:rsid w:val="00AB56A2"/>
    <w:rsid w:val="00AC3650"/>
    <w:rsid w:val="00AC704B"/>
    <w:rsid w:val="00AE0D4C"/>
    <w:rsid w:val="00AF2652"/>
    <w:rsid w:val="00AF33D2"/>
    <w:rsid w:val="00AF421F"/>
    <w:rsid w:val="00AF4BD4"/>
    <w:rsid w:val="00B14707"/>
    <w:rsid w:val="00B15CF5"/>
    <w:rsid w:val="00B223D9"/>
    <w:rsid w:val="00B24DA7"/>
    <w:rsid w:val="00B25BE2"/>
    <w:rsid w:val="00B261C3"/>
    <w:rsid w:val="00B270C0"/>
    <w:rsid w:val="00B350D1"/>
    <w:rsid w:val="00B43FC6"/>
    <w:rsid w:val="00B454C2"/>
    <w:rsid w:val="00B45F53"/>
    <w:rsid w:val="00B50490"/>
    <w:rsid w:val="00B5223D"/>
    <w:rsid w:val="00B557EC"/>
    <w:rsid w:val="00B632F8"/>
    <w:rsid w:val="00B632FD"/>
    <w:rsid w:val="00B63AC4"/>
    <w:rsid w:val="00B72084"/>
    <w:rsid w:val="00B803ED"/>
    <w:rsid w:val="00B8242A"/>
    <w:rsid w:val="00B8434B"/>
    <w:rsid w:val="00BA0C12"/>
    <w:rsid w:val="00BA6C6B"/>
    <w:rsid w:val="00BB2DDB"/>
    <w:rsid w:val="00BD4B3E"/>
    <w:rsid w:val="00BE2440"/>
    <w:rsid w:val="00BF1144"/>
    <w:rsid w:val="00BF4CF5"/>
    <w:rsid w:val="00C21865"/>
    <w:rsid w:val="00C22A6C"/>
    <w:rsid w:val="00C308A2"/>
    <w:rsid w:val="00C36D71"/>
    <w:rsid w:val="00C372DD"/>
    <w:rsid w:val="00C42BC3"/>
    <w:rsid w:val="00C4504B"/>
    <w:rsid w:val="00C7006B"/>
    <w:rsid w:val="00C76125"/>
    <w:rsid w:val="00C77025"/>
    <w:rsid w:val="00C81A71"/>
    <w:rsid w:val="00C82B22"/>
    <w:rsid w:val="00C84BCF"/>
    <w:rsid w:val="00C862CD"/>
    <w:rsid w:val="00C869AD"/>
    <w:rsid w:val="00C9073A"/>
    <w:rsid w:val="00C92573"/>
    <w:rsid w:val="00C94567"/>
    <w:rsid w:val="00C94584"/>
    <w:rsid w:val="00CA05B1"/>
    <w:rsid w:val="00CA3222"/>
    <w:rsid w:val="00CA5846"/>
    <w:rsid w:val="00CA6CB6"/>
    <w:rsid w:val="00CB3530"/>
    <w:rsid w:val="00CC0113"/>
    <w:rsid w:val="00CC1C17"/>
    <w:rsid w:val="00CE4C06"/>
    <w:rsid w:val="00CE5923"/>
    <w:rsid w:val="00CF0511"/>
    <w:rsid w:val="00CF22B9"/>
    <w:rsid w:val="00D13438"/>
    <w:rsid w:val="00D144FD"/>
    <w:rsid w:val="00D16A4E"/>
    <w:rsid w:val="00D244F9"/>
    <w:rsid w:val="00D246BE"/>
    <w:rsid w:val="00D24C93"/>
    <w:rsid w:val="00D24F63"/>
    <w:rsid w:val="00D30BBE"/>
    <w:rsid w:val="00D35E87"/>
    <w:rsid w:val="00D505B6"/>
    <w:rsid w:val="00D51669"/>
    <w:rsid w:val="00D57567"/>
    <w:rsid w:val="00D63EC1"/>
    <w:rsid w:val="00D64C73"/>
    <w:rsid w:val="00D70FE5"/>
    <w:rsid w:val="00D77F7C"/>
    <w:rsid w:val="00D9154B"/>
    <w:rsid w:val="00D91A5B"/>
    <w:rsid w:val="00D92930"/>
    <w:rsid w:val="00DA0EAC"/>
    <w:rsid w:val="00DA5405"/>
    <w:rsid w:val="00DC7911"/>
    <w:rsid w:val="00DF5029"/>
    <w:rsid w:val="00DF5726"/>
    <w:rsid w:val="00E0165F"/>
    <w:rsid w:val="00E057B7"/>
    <w:rsid w:val="00E141F7"/>
    <w:rsid w:val="00E151A3"/>
    <w:rsid w:val="00E16F77"/>
    <w:rsid w:val="00E179B3"/>
    <w:rsid w:val="00E32FD5"/>
    <w:rsid w:val="00E37CF8"/>
    <w:rsid w:val="00E43930"/>
    <w:rsid w:val="00E610E1"/>
    <w:rsid w:val="00E618C5"/>
    <w:rsid w:val="00E66BC9"/>
    <w:rsid w:val="00E672DD"/>
    <w:rsid w:val="00E71722"/>
    <w:rsid w:val="00E85176"/>
    <w:rsid w:val="00E8638C"/>
    <w:rsid w:val="00EA5C80"/>
    <w:rsid w:val="00EA7033"/>
    <w:rsid w:val="00EC3301"/>
    <w:rsid w:val="00EE48FE"/>
    <w:rsid w:val="00F0053A"/>
    <w:rsid w:val="00F035CD"/>
    <w:rsid w:val="00F061E3"/>
    <w:rsid w:val="00F068E1"/>
    <w:rsid w:val="00F07ED8"/>
    <w:rsid w:val="00F11BF5"/>
    <w:rsid w:val="00F21E08"/>
    <w:rsid w:val="00F32CC2"/>
    <w:rsid w:val="00F4449D"/>
    <w:rsid w:val="00F5108B"/>
    <w:rsid w:val="00F54F92"/>
    <w:rsid w:val="00F57F67"/>
    <w:rsid w:val="00F6662B"/>
    <w:rsid w:val="00F67F4D"/>
    <w:rsid w:val="00F74C65"/>
    <w:rsid w:val="00F770BA"/>
    <w:rsid w:val="00F86C57"/>
    <w:rsid w:val="00F94427"/>
    <w:rsid w:val="00FA3617"/>
    <w:rsid w:val="00FB1FE4"/>
    <w:rsid w:val="00FB2952"/>
    <w:rsid w:val="00FB57FC"/>
    <w:rsid w:val="00FC625A"/>
    <w:rsid w:val="00FC6F76"/>
    <w:rsid w:val="00FD30A4"/>
    <w:rsid w:val="00FD45AC"/>
    <w:rsid w:val="00FE7CFD"/>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275024"/>
  <w14:defaultImageDpi w14:val="330"/>
  <w15:chartTrackingRefBased/>
  <w15:docId w15:val="{BE3F38B1-08E0-4496-9805-5008C437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7C5114"/>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paragraph" w:styleId="Heading5">
    <w:name w:val="heading 5"/>
    <w:basedOn w:val="Normal"/>
    <w:next w:val="Normal"/>
    <w:link w:val="Heading5Char"/>
    <w:uiPriority w:val="9"/>
    <w:semiHidden/>
    <w:unhideWhenUsed/>
    <w:rsid w:val="007C511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1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1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1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1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Heading5Char">
    <w:name w:val="Heading 5 Char"/>
    <w:basedOn w:val="DefaultParagraphFont"/>
    <w:link w:val="Heading5"/>
    <w:uiPriority w:val="9"/>
    <w:semiHidden/>
    <w:rsid w:val="007C511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C5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114"/>
    <w:rPr>
      <w:rFonts w:eastAsiaTheme="majorEastAsia" w:cstheme="majorBidi"/>
      <w:color w:val="272727" w:themeColor="text1" w:themeTint="D8"/>
    </w:rPr>
  </w:style>
  <w:style w:type="paragraph" w:styleId="Title">
    <w:name w:val="Title"/>
    <w:basedOn w:val="Normal"/>
    <w:next w:val="Normal"/>
    <w:link w:val="TitleChar"/>
    <w:uiPriority w:val="10"/>
    <w:rsid w:val="007C5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C51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C5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114"/>
    <w:rPr>
      <w:rFonts w:ascii="Arial" w:hAnsi="Arial" w:cs="Times New Roman"/>
      <w:i/>
      <w:iCs/>
      <w:color w:val="404040" w:themeColor="text1" w:themeTint="BF"/>
    </w:rPr>
  </w:style>
  <w:style w:type="character" w:styleId="IntenseEmphasis">
    <w:name w:val="Intense Emphasis"/>
    <w:basedOn w:val="DefaultParagraphFont"/>
    <w:uiPriority w:val="21"/>
    <w:rsid w:val="007C5114"/>
    <w:rPr>
      <w:i/>
      <w:iCs/>
      <w:color w:val="365F91" w:themeColor="accent1" w:themeShade="BF"/>
    </w:rPr>
  </w:style>
  <w:style w:type="paragraph" w:styleId="IntenseQuote">
    <w:name w:val="Intense Quote"/>
    <w:basedOn w:val="Normal"/>
    <w:next w:val="Normal"/>
    <w:link w:val="IntenseQuoteChar"/>
    <w:uiPriority w:val="30"/>
    <w:rsid w:val="007C51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114"/>
    <w:rPr>
      <w:rFonts w:ascii="Arial" w:hAnsi="Arial" w:cs="Times New Roman"/>
      <w:i/>
      <w:iCs/>
      <w:color w:val="365F91" w:themeColor="accent1" w:themeShade="BF"/>
    </w:rPr>
  </w:style>
  <w:style w:type="character" w:styleId="IntenseReference">
    <w:name w:val="Intense Reference"/>
    <w:basedOn w:val="DefaultParagraphFont"/>
    <w:uiPriority w:val="32"/>
    <w:rsid w:val="007C5114"/>
    <w:rPr>
      <w:b/>
      <w:bCs/>
      <w:smallCaps/>
      <w:color w:val="365F91" w:themeColor="accent1" w:themeShade="BF"/>
      <w:spacing w:val="5"/>
    </w:rPr>
  </w:style>
  <w:style w:type="paragraph" w:styleId="EndnoteText">
    <w:name w:val="endnote text"/>
    <w:basedOn w:val="Normal"/>
    <w:link w:val="EndnoteTextChar"/>
    <w:uiPriority w:val="99"/>
    <w:semiHidden/>
    <w:unhideWhenUsed/>
    <w:rsid w:val="007C51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114"/>
    <w:rPr>
      <w:rFonts w:ascii="Arial" w:hAnsi="Arial" w:cs="Times New Roman"/>
      <w:sz w:val="20"/>
      <w:szCs w:val="20"/>
    </w:rPr>
  </w:style>
  <w:style w:type="character" w:styleId="EndnoteReference">
    <w:name w:val="endnote reference"/>
    <w:basedOn w:val="DefaultParagraphFont"/>
    <w:uiPriority w:val="99"/>
    <w:semiHidden/>
    <w:unhideWhenUsed/>
    <w:rsid w:val="007C5114"/>
    <w:rPr>
      <w:vertAlign w:val="superscript"/>
    </w:rPr>
  </w:style>
  <w:style w:type="character" w:styleId="Mention">
    <w:name w:val="Mention"/>
    <w:basedOn w:val="DefaultParagraphFont"/>
    <w:uiPriority w:val="99"/>
    <w:unhideWhenUsed/>
    <w:rsid w:val="00DC79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buddery@adas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3" Type="http://schemas.openxmlformats.org/officeDocument/2006/relationships/hyperlink" Target="https://www.health.org.uk/sites/default/files/upload/publications/2025/Poverty%20pay%20and%20the%20case%20for%20change%20in%20social%20care_FINAL-July.pdf" TargetMode="External"/><Relationship Id="rId18" Type="http://schemas.openxmlformats.org/officeDocument/2006/relationships/hyperlink" Target="https://ascru.nihr.ac.uk/wp-content/uploads/2025/01/Allan-Vadean-Nizalova-Discussion-paper-Dec-2024-final.pdf" TargetMode="External"/><Relationship Id="rId26" Type="http://schemas.openxmlformats.org/officeDocument/2006/relationships/hyperlink" Target="https://www.gov.uk/government/statistics/adult-social-care-workforce-survey-april-2025/adult-social-care-workforce-survey-april-2025-report" TargetMode="External"/><Relationship Id="rId39" Type="http://schemas.openxmlformats.org/officeDocument/2006/relationships/hyperlink" Target="https://www.kingsfund.org.uk/insight-and-analysis/long-reads/social-care-360-expenditure" TargetMode="External"/><Relationship Id="rId21" Type="http://schemas.openxmlformats.org/officeDocument/2006/relationships/hyperlink" Target="https://www.adass.org.uk/wp-content/uploads/2024/06/adass-survey-waiting-for-care-support-may-2022-final-1.pdf" TargetMode="External"/><Relationship Id="rId34" Type="http://schemas.openxmlformats.org/officeDocument/2006/relationships/hyperlink" Target="https://www.mmu.ac.uk/sites/default/files/2024-12/Investigating%20pay%20in%20adult%20social%20care%20policy%20report.pdf" TargetMode="External"/><Relationship Id="rId42" Type="http://schemas.openxmlformats.org/officeDocument/2006/relationships/hyperlink" Target="https://www.adass.org.uk/wp-content/uploads/2025/11/ADASS-Autumn-Survey-2025-Final.pdf" TargetMode="External"/><Relationship Id="rId47" Type="http://schemas.openxmlformats.org/officeDocument/2006/relationships/hyperlink" Target="https://www.adass.org.uk/wp-content/uploads/2025/10/ADASS-Policy-Statement-FPA-October-2025.pdf" TargetMode="External"/><Relationship Id="rId50" Type="http://schemas.openxmlformats.org/officeDocument/2006/relationships/hyperlink" Target="https://www.countycouncilsnetwork.org.uk/advocacy/publications-research-consultations/?search=&amp;orderby=newest&amp;category=&amp;tag=" TargetMode="External"/><Relationship Id="rId7" Type="http://schemas.openxmlformats.org/officeDocument/2006/relationships/hyperlink" Target="https://www.gov.uk/government/statistics/adult-social-care-client-level-data-england-quarterly-update-to-december-2025/adult-social-care-client-level-data-england-quarterly-update-to-december-2025?utm_source=chatgpt.com" TargetMode="External"/><Relationship Id="rId2" Type="http://schemas.openxmlformats.org/officeDocument/2006/relationships/hyperlink" Target="https://www.ons.gov.uk/peoplepopulationandcommunity/healthandsocialcare/socialcare/bulletins/estimatingthesizeoftheselffunderpopulationinthecommunityengland/2022to2023" TargetMode="External"/><Relationship Id="rId16" Type="http://schemas.openxmlformats.org/officeDocument/2006/relationships/hyperlink" Target="https://www.gov.uk/government/consultations/fair-pay-agreement-process-in-adult-social-care/fair-pay-agreement-process-in-adult-social-care-consultation-document" TargetMode="External"/><Relationship Id="rId29" Type="http://schemas.openxmlformats.org/officeDocument/2006/relationships/hyperlink" Target="file:///C:\Users\Paul.Buddery\OneDrive%20-%20LGA\Documents\Crisis-to-chronic-shortage-Centre%20for%20Care-April-2026.pdf" TargetMode="External"/><Relationship Id="rId11" Type="http://schemas.openxmlformats.org/officeDocument/2006/relationships/hyperlink" Target="https://www.skillsforcare.org.uk/Adult-Social-Care-Workforce-Data/workforceintelligence/resources/Reports/Topics/Pay-in-the-adult-social-care-sector-in-England-as-at-December-2025.pdf" TargetMode="External"/><Relationship Id="rId24" Type="http://schemas.openxmlformats.org/officeDocument/2006/relationships/hyperlink" Target="https://www.skillsforcare.org.uk/Adult-Social-Care-Workforce-Data/workforceintelligence/resources/Reports/National/The-state-of-the-adult-social-care-sector-and-workforce-in-England-2025.pdf" TargetMode="External"/><Relationship Id="rId32" Type="http://schemas.openxmlformats.org/officeDocument/2006/relationships/hyperlink" Target="https://www.skillsforcare.org.uk/Workforce-Strategy/resources/Supporting-resources/A-Workforce-Strategy-for-Adult-Social-Care-in-England.pdf" TargetMode="External"/><Relationship Id="rId37" Type="http://schemas.openxmlformats.org/officeDocument/2006/relationships/hyperlink" Target="https://www.health.org.uk/reports-and-analysis/analysis/getting-the-next-workforce-plan-right-eight-insights" TargetMode="External"/><Relationship Id="rId40" Type="http://schemas.openxmlformats.org/officeDocument/2006/relationships/hyperlink" Target="https://www.kingsfund.org.uk/insight-and-analysis/long-reads/social-care-360-expenditure" TargetMode="External"/><Relationship Id="rId45" Type="http://schemas.openxmlformats.org/officeDocument/2006/relationships/hyperlink" Target="https://www.gov.uk/government/publications/market-sustainability-and-improvement-fund-2025-to-2026-care-provider-fees/market-sustainability-and-improvement-fund-msif-provider-fee-reporting-2025-to-2026" TargetMode="External"/><Relationship Id="rId5" Type="http://schemas.openxmlformats.org/officeDocument/2006/relationships/hyperlink" Target="https://publications.aston.ac.uk/id/eprint/48438/1/Human_Resource_Management_-_2025_-_Kessler_-_Sustainable_Work_and_Employment_in_Social_Care_New_Challenges_New_Priorities.pdf" TargetMode="External"/><Relationship Id="rId15" Type="http://schemas.openxmlformats.org/officeDocument/2006/relationships/hyperlink" Target="https://www.adass.org.uk/wp-content/uploads/2025/03/ADASS-Policy-Position-Statement-Workforce.pdf" TargetMode="External"/><Relationship Id="rId23" Type="http://schemas.openxmlformats.org/officeDocument/2006/relationships/hyperlink" Target="https://www.skillsforcare.org.uk/Adult-Social-Care-Workforce-Data/workforceintelligence/resources/Reports/National/The-size-and-structure-of-the-adult-social-care-sector-and-workforce-in-England-2026.pdf" TargetMode="External"/><Relationship Id="rId28" Type="http://schemas.openxmlformats.org/officeDocument/2006/relationships/hyperlink" Target="https://centreforcare.ac.uk/updates/2026/04/from-crisis-to-chronic-shortage-the-future-of-adult-social-care-workforce-recruitment-in-the-uk/" TargetMode="External"/><Relationship Id="rId36" Type="http://schemas.openxmlformats.org/officeDocument/2006/relationships/hyperlink" Target="https://www.thecareworkerscharity.org.uk/wp-content/uploads/2026/03/DHA-Report-1.pdf" TargetMode="External"/><Relationship Id="rId49" Type="http://schemas.openxmlformats.org/officeDocument/2006/relationships/hyperlink" Target="https://www.countycouncilsnetwork.org.uk/publications/laingbuisson---modelling-the-impact-of-fair-pay-policies-on-the-costs-of-adult-social-care" TargetMode="External"/><Relationship Id="rId10" Type="http://schemas.openxmlformats.org/officeDocument/2006/relationships/hyperlink" Target="https://labourlist.org/2025/10/labour-conference-2025-wes-streeting-conference-speech-transcript/" TargetMode="External"/><Relationship Id="rId19" Type="http://schemas.openxmlformats.org/officeDocument/2006/relationships/hyperlink" Target="https://www.skillsforcare.org.uk/Adult-Social-Care-Workforce-Data/workforceintelligence/resources/Reports/National/The-size-and-structure-of-the-adult-social-care-sector-and-workforce-in-England-2026.pdf" TargetMode="External"/><Relationship Id="rId31" Type="http://schemas.openxmlformats.org/officeDocument/2006/relationships/hyperlink" Target="https://academic.oup.com/innovateage/article/7/2/igad009/7017605?login=false" TargetMode="External"/><Relationship Id="rId44" Type="http://schemas.openxmlformats.org/officeDocument/2006/relationships/hyperlink" Target="https://www.adass.org.uk/wp-content/uploads/2025/07/ADASS-Spring-Survey-Final-15-July-2025.pdf" TargetMode="External"/><Relationship Id="rId4" Type="http://schemas.openxmlformats.org/officeDocument/2006/relationships/hyperlink" Target="https://www.nuffieldtrust.org.uk/sites/default/files/2021-04/nuffield-trust-social-care-provider-market-web1.pdf" TargetMode="External"/><Relationship Id="rId9" Type="http://schemas.openxmlformats.org/officeDocument/2006/relationships/hyperlink" Target="https://caseycommission.co.uk/wp-content/uploads/2026/03/Baroness-Caseys-speech-to-the-Nuffield-Trust-Summit-%E2%80%93-5-March-2026-.pdf" TargetMode="External"/><Relationship Id="rId14" Type="http://schemas.openxmlformats.org/officeDocument/2006/relationships/hyperlink" Target="https://www.adass.org.uk/wp-content/uploads/2024/06/adass-time-to-act-april-2023-1.pdf" TargetMode="External"/><Relationship Id="rId22" Type="http://schemas.openxmlformats.org/officeDocument/2006/relationships/hyperlink" Target="https://www.nuffieldtrust.org.uk/resource/the-nhs-workforce-in-numbers" TargetMode="External"/><Relationship Id="rId27" Type="http://schemas.openxmlformats.org/officeDocument/2006/relationships/hyperlink" Target="https://www.jrf.org.uk/care/the-hidden-cost-of-low-pay-in-the-social-care-sector" TargetMode="External"/><Relationship Id="rId30" Type="http://schemas.openxmlformats.org/officeDocument/2006/relationships/hyperlink" Target="https://assets.publishing.service.gov.uk/media/67b89470b3a80ad63e782c38/Adult-social-care-workforce-survey-main-findings-report-february-2025.pdf" TargetMode="External"/><Relationship Id="rId35" Type="http://schemas.openxmlformats.org/officeDocument/2006/relationships/hyperlink" Target="https://assets.publishing.service.gov.uk/media/671259d59cd657734653d7e5/impact-assessment-establish-a-fair-pay-agreements-process-in-the-adult-social-care-sector.pdf" TargetMode="External"/><Relationship Id="rId43" Type="http://schemas.openxmlformats.org/officeDocument/2006/relationships/hyperlink" Target="https://www.careprovideralliance.org.uk/wp-content/uploads/2025/11/CPA-survey-autumn-2025.pdf" TargetMode="External"/><Relationship Id="rId48" Type="http://schemas.openxmlformats.org/officeDocument/2006/relationships/hyperlink" Target="https://www.gov.uk/government/news/500m-for-first-ever-fair-pay-agreement-for-care-workers" TargetMode="External"/><Relationship Id="rId8" Type="http://schemas.openxmlformats.org/officeDocument/2006/relationships/hyperlink" Target="https://www.skillsforcare.org.uk/Adult-Social-Care-Workforce-Data/workforceintelligence/resources/Reports/National/The-state-of-the-adult-social-care-sector-and-workforce-in-England-2025.pdf" TargetMode="External"/><Relationship Id="rId3" Type="http://schemas.openxmlformats.org/officeDocument/2006/relationships/hyperlink" Target="https://www.nao.org.uk/wp-content/uploads/2021/03/The-adult-social-care-market-in-England.pdf" TargetMode="External"/><Relationship Id="rId12" Type="http://schemas.openxmlformats.org/officeDocument/2006/relationships/hyperlink" Target="https://assets.publishing.service.gov.uk/media/67b89470b3a80ad63e782c38/Adult-social-care-workforce-survey-main-findings-report-february-2025.pdf" TargetMode="External"/><Relationship Id="rId17" Type="http://schemas.openxmlformats.org/officeDocument/2006/relationships/hyperlink" Target="https://academic.oup.com/gerontologist/article/63/9/1428/7086012" TargetMode="External"/><Relationship Id="rId25" Type="http://schemas.openxmlformats.org/officeDocument/2006/relationships/hyperlink" Target="https://www.skillsforcare.org.uk/Adult-Social-Care-Workforce-Data/workforceintelligence/resources/Reports/National/The-state-of-the-adult-social-care-sector-and-workforce-in-England-2025.pdf" TargetMode="External"/><Relationship Id="rId33" Type="http://schemas.openxmlformats.org/officeDocument/2006/relationships/hyperlink" Target="https://www.gov.wales/sites/default/files/statistics-and-research/2025-10/real-living-wage-social-care-workers-impact-evaluation_0.pdf" TargetMode="External"/><Relationship Id="rId38" Type="http://schemas.openxmlformats.org/officeDocument/2006/relationships/hyperlink" Target="https://assets.publishing.service.gov.uk/media/671259d59cd657734653d7e5/impact-assessment-establish-a-fair-pay-agreements-process-in-the-adult-social-care-sector.pdf" TargetMode="External"/><Relationship Id="rId46" Type="http://schemas.openxmlformats.org/officeDocument/2006/relationships/hyperlink" Target="https://www.adass.org.uk/local-government-provisional-finance-settlement-response/" TargetMode="External"/><Relationship Id="rId20" Type="http://schemas.openxmlformats.org/officeDocument/2006/relationships/hyperlink" Target="https://www.skillsforcare.org.uk/Adult-Social-Care-Workforce-Data/workforceintelligence/resources/Reports/National/The-state-of-the-adult-social-care-sector-and-workforce-in-England-2025.pdf" TargetMode="External"/><Relationship Id="rId41" Type="http://schemas.openxmlformats.org/officeDocument/2006/relationships/hyperlink" Target="https://www.adass.org.uk/wp-content/uploads/2025/07/ADASS-Spring-Survey-Final-15-July-2025.pdf" TargetMode="External"/><Relationship Id="rId1" Type="http://schemas.openxmlformats.org/officeDocument/2006/relationships/hyperlink" Target="https://www.skillsforcare.org.uk/Adult-Social-Care-Workforce-Data/workforceintelligence/resources/Reports/National/The-state-of-the-adult-social-care-sector-and-workforce-in-England-2025.pdf" TargetMode="External"/><Relationship Id="rId6" Type="http://schemas.openxmlformats.org/officeDocument/2006/relationships/hyperlink" Target="https://www.kingsfund.org.uk/insight-and-analysis/long-reads/social-care-360-ac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1d583e5970663d43fa870c0f28b8cb5f">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542ea4e25830cc68a5f84a304567cd8a"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customXml/itemProps2.xml><?xml version="1.0" encoding="utf-8"?>
<ds:datastoreItem xmlns:ds="http://schemas.openxmlformats.org/officeDocument/2006/customXml" ds:itemID="{92EE85C5-C68B-4583-94D5-B1CF1AC71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4.xml><?xml version="1.0" encoding="utf-8"?>
<ds:datastoreItem xmlns:ds="http://schemas.openxmlformats.org/officeDocument/2006/customXml" ds:itemID="{A9C5736D-CA67-4E07-88B1-E643D3142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4200</Words>
  <Characters>23946</Characters>
  <Application>Microsoft Office Word</Application>
  <DocSecurity>0</DocSecurity>
  <Lines>199</Lines>
  <Paragraphs>56</Paragraphs>
  <ScaleCrop>false</ScaleCrop>
  <Company/>
  <LinksUpToDate>false</LinksUpToDate>
  <CharactersWithSpaces>28090</CharactersWithSpaces>
  <SharedDoc>false</SharedDoc>
  <HLinks>
    <vt:vector size="306" baseType="variant">
      <vt:variant>
        <vt:i4>6553683</vt:i4>
      </vt:variant>
      <vt:variant>
        <vt:i4>0</vt:i4>
      </vt:variant>
      <vt:variant>
        <vt:i4>0</vt:i4>
      </vt:variant>
      <vt:variant>
        <vt:i4>5</vt:i4>
      </vt:variant>
      <vt:variant>
        <vt:lpwstr>mailto:paul.buddery@adass.org.uk</vt:lpwstr>
      </vt:variant>
      <vt:variant>
        <vt:lpwstr/>
      </vt:variant>
      <vt:variant>
        <vt:i4>458844</vt:i4>
      </vt:variant>
      <vt:variant>
        <vt:i4>146</vt:i4>
      </vt:variant>
      <vt:variant>
        <vt:i4>0</vt:i4>
      </vt:variant>
      <vt:variant>
        <vt:i4>5</vt:i4>
      </vt:variant>
      <vt:variant>
        <vt:lpwstr>https://www.countycouncilsnetwork.org.uk/advocacy/publications-research-consultations/?search=&amp;orderby=newest&amp;category=&amp;tag=</vt:lpwstr>
      </vt:variant>
      <vt:variant>
        <vt:lpwstr/>
      </vt:variant>
      <vt:variant>
        <vt:i4>131097</vt:i4>
      </vt:variant>
      <vt:variant>
        <vt:i4>144</vt:i4>
      </vt:variant>
      <vt:variant>
        <vt:i4>0</vt:i4>
      </vt:variant>
      <vt:variant>
        <vt:i4>5</vt:i4>
      </vt:variant>
      <vt:variant>
        <vt:lpwstr>https://www.countycouncilsnetwork.org.uk/publications/laingbuisson---modelling-the-impact-of-fair-pay-policies-on-the-costs-of-adult-social-care</vt:lpwstr>
      </vt:variant>
      <vt:variant>
        <vt:lpwstr/>
      </vt:variant>
      <vt:variant>
        <vt:i4>7667823</vt:i4>
      </vt:variant>
      <vt:variant>
        <vt:i4>141</vt:i4>
      </vt:variant>
      <vt:variant>
        <vt:i4>0</vt:i4>
      </vt:variant>
      <vt:variant>
        <vt:i4>5</vt:i4>
      </vt:variant>
      <vt:variant>
        <vt:lpwstr>https://www.gov.uk/government/news/500m-for-first-ever-fair-pay-agreement-for-care-workers</vt:lpwstr>
      </vt:variant>
      <vt:variant>
        <vt:lpwstr/>
      </vt:variant>
      <vt:variant>
        <vt:i4>7078010</vt:i4>
      </vt:variant>
      <vt:variant>
        <vt:i4>138</vt:i4>
      </vt:variant>
      <vt:variant>
        <vt:i4>0</vt:i4>
      </vt:variant>
      <vt:variant>
        <vt:i4>5</vt:i4>
      </vt:variant>
      <vt:variant>
        <vt:lpwstr>https://www.adass.org.uk/wp-content/uploads/2025/10/ADASS-Policy-Statement-FPA-October-2025.pdf</vt:lpwstr>
      </vt:variant>
      <vt:variant>
        <vt:lpwstr/>
      </vt:variant>
      <vt:variant>
        <vt:i4>2949234</vt:i4>
      </vt:variant>
      <vt:variant>
        <vt:i4>135</vt:i4>
      </vt:variant>
      <vt:variant>
        <vt:i4>0</vt:i4>
      </vt:variant>
      <vt:variant>
        <vt:i4>5</vt:i4>
      </vt:variant>
      <vt:variant>
        <vt:lpwstr>https://www.adass.org.uk/local-government-provisional-finance-settlement-response/</vt:lpwstr>
      </vt:variant>
      <vt:variant>
        <vt:lpwstr/>
      </vt:variant>
      <vt:variant>
        <vt:i4>5570571</vt:i4>
      </vt:variant>
      <vt:variant>
        <vt:i4>132</vt:i4>
      </vt:variant>
      <vt:variant>
        <vt:i4>0</vt:i4>
      </vt:variant>
      <vt:variant>
        <vt:i4>5</vt:i4>
      </vt:variant>
      <vt:variant>
        <vt:lpwstr>https://www.gov.uk/government/publications/market-sustainability-and-improvement-fund-2025-to-2026-care-provider-fees/market-sustainability-and-improvement-fund-msif-provider-fee-reporting-2025-to-2026</vt:lpwstr>
      </vt:variant>
      <vt:variant>
        <vt:lpwstr/>
      </vt:variant>
      <vt:variant>
        <vt:i4>2949227</vt:i4>
      </vt:variant>
      <vt:variant>
        <vt:i4>129</vt:i4>
      </vt:variant>
      <vt:variant>
        <vt:i4>0</vt:i4>
      </vt:variant>
      <vt:variant>
        <vt:i4>5</vt:i4>
      </vt:variant>
      <vt:variant>
        <vt:lpwstr>https://www.adass.org.uk/wp-content/uploads/2025/07/ADASS-Spring-Survey-Final-15-July-2025.pdf</vt:lpwstr>
      </vt:variant>
      <vt:variant>
        <vt:lpwstr/>
      </vt:variant>
      <vt:variant>
        <vt:i4>1310748</vt:i4>
      </vt:variant>
      <vt:variant>
        <vt:i4>126</vt:i4>
      </vt:variant>
      <vt:variant>
        <vt:i4>0</vt:i4>
      </vt:variant>
      <vt:variant>
        <vt:i4>5</vt:i4>
      </vt:variant>
      <vt:variant>
        <vt:lpwstr>https://www.careprovideralliance.org.uk/wp-content/uploads/2025/11/CPA-survey-autumn-2025.pdf</vt:lpwstr>
      </vt:variant>
      <vt:variant>
        <vt:lpwstr/>
      </vt:variant>
      <vt:variant>
        <vt:i4>6488107</vt:i4>
      </vt:variant>
      <vt:variant>
        <vt:i4>123</vt:i4>
      </vt:variant>
      <vt:variant>
        <vt:i4>0</vt:i4>
      </vt:variant>
      <vt:variant>
        <vt:i4>5</vt:i4>
      </vt:variant>
      <vt:variant>
        <vt:lpwstr>https://www.adass.org.uk/wp-content/uploads/2025/11/ADASS-Autumn-Survey-2025-Final.pdf</vt:lpwstr>
      </vt:variant>
      <vt:variant>
        <vt:lpwstr/>
      </vt:variant>
      <vt:variant>
        <vt:i4>2949227</vt:i4>
      </vt:variant>
      <vt:variant>
        <vt:i4>120</vt:i4>
      </vt:variant>
      <vt:variant>
        <vt:i4>0</vt:i4>
      </vt:variant>
      <vt:variant>
        <vt:i4>5</vt:i4>
      </vt:variant>
      <vt:variant>
        <vt:lpwstr>https://www.adass.org.uk/wp-content/uploads/2025/07/ADASS-Spring-Survey-Final-15-July-2025.pdf</vt:lpwstr>
      </vt:variant>
      <vt:variant>
        <vt:lpwstr/>
      </vt:variant>
      <vt:variant>
        <vt:i4>5570588</vt:i4>
      </vt:variant>
      <vt:variant>
        <vt:i4>117</vt:i4>
      </vt:variant>
      <vt:variant>
        <vt:i4>0</vt:i4>
      </vt:variant>
      <vt:variant>
        <vt:i4>5</vt:i4>
      </vt:variant>
      <vt:variant>
        <vt:lpwstr>https://www.kingsfund.org.uk/insight-and-analysis/long-reads/social-care-360-expenditure</vt:lpwstr>
      </vt:variant>
      <vt:variant>
        <vt:lpwstr>5.-cost-of-commissioning</vt:lpwstr>
      </vt:variant>
      <vt:variant>
        <vt:i4>5570588</vt:i4>
      </vt:variant>
      <vt:variant>
        <vt:i4>114</vt:i4>
      </vt:variant>
      <vt:variant>
        <vt:i4>0</vt:i4>
      </vt:variant>
      <vt:variant>
        <vt:i4>5</vt:i4>
      </vt:variant>
      <vt:variant>
        <vt:lpwstr>https://www.kingsfund.org.uk/insight-and-analysis/long-reads/social-care-360-expenditure</vt:lpwstr>
      </vt:variant>
      <vt:variant>
        <vt:lpwstr>5.-cost-of-commissioning</vt:lpwstr>
      </vt:variant>
      <vt:variant>
        <vt:i4>4849682</vt:i4>
      </vt:variant>
      <vt:variant>
        <vt:i4>111</vt:i4>
      </vt:variant>
      <vt:variant>
        <vt:i4>0</vt:i4>
      </vt:variant>
      <vt:variant>
        <vt:i4>5</vt:i4>
      </vt:variant>
      <vt:variant>
        <vt:lpwstr>https://assets.publishing.service.gov.uk/media/671259d59cd657734653d7e5/impact-assessment-establish-a-fair-pay-agreements-process-in-the-adult-social-care-sector.pdf</vt:lpwstr>
      </vt:variant>
      <vt:variant>
        <vt:lpwstr/>
      </vt:variant>
      <vt:variant>
        <vt:i4>262161</vt:i4>
      </vt:variant>
      <vt:variant>
        <vt:i4>108</vt:i4>
      </vt:variant>
      <vt:variant>
        <vt:i4>0</vt:i4>
      </vt:variant>
      <vt:variant>
        <vt:i4>5</vt:i4>
      </vt:variant>
      <vt:variant>
        <vt:lpwstr>https://www.health.org.uk/reports-and-analysis/analysis/getting-the-next-workforce-plan-right-eight-insights</vt:lpwstr>
      </vt:variant>
      <vt:variant>
        <vt:lpwstr/>
      </vt:variant>
      <vt:variant>
        <vt:i4>262154</vt:i4>
      </vt:variant>
      <vt:variant>
        <vt:i4>105</vt:i4>
      </vt:variant>
      <vt:variant>
        <vt:i4>0</vt:i4>
      </vt:variant>
      <vt:variant>
        <vt:i4>5</vt:i4>
      </vt:variant>
      <vt:variant>
        <vt:lpwstr>https://www.thecareworkerscharity.org.uk/wp-content/uploads/2026/03/DHA-Report-1.pdf</vt:lpwstr>
      </vt:variant>
      <vt:variant>
        <vt:lpwstr/>
      </vt:variant>
      <vt:variant>
        <vt:i4>4849682</vt:i4>
      </vt:variant>
      <vt:variant>
        <vt:i4>102</vt:i4>
      </vt:variant>
      <vt:variant>
        <vt:i4>0</vt:i4>
      </vt:variant>
      <vt:variant>
        <vt:i4>5</vt:i4>
      </vt:variant>
      <vt:variant>
        <vt:lpwstr>https://assets.publishing.service.gov.uk/media/671259d59cd657734653d7e5/impact-assessment-establish-a-fair-pay-agreements-process-in-the-adult-social-care-sector.pdf</vt:lpwstr>
      </vt:variant>
      <vt:variant>
        <vt:lpwstr/>
      </vt:variant>
      <vt:variant>
        <vt:i4>6291569</vt:i4>
      </vt:variant>
      <vt:variant>
        <vt:i4>99</vt:i4>
      </vt:variant>
      <vt:variant>
        <vt:i4>0</vt:i4>
      </vt:variant>
      <vt:variant>
        <vt:i4>5</vt:i4>
      </vt:variant>
      <vt:variant>
        <vt:lpwstr>https://www.mmu.ac.uk/sites/default/files/2024-12/Investigating pay in adult social care policy report.pdf</vt:lpwstr>
      </vt:variant>
      <vt:variant>
        <vt:lpwstr/>
      </vt:variant>
      <vt:variant>
        <vt:i4>2883676</vt:i4>
      </vt:variant>
      <vt:variant>
        <vt:i4>96</vt:i4>
      </vt:variant>
      <vt:variant>
        <vt:i4>0</vt:i4>
      </vt:variant>
      <vt:variant>
        <vt:i4>5</vt:i4>
      </vt:variant>
      <vt:variant>
        <vt:lpwstr>https://www.gov.wales/sites/default/files/statistics-and-research/2025-10/real-living-wage-social-care-workers-impact-evaluation_0.pdf</vt:lpwstr>
      </vt:variant>
      <vt:variant>
        <vt:lpwstr/>
      </vt:variant>
      <vt:variant>
        <vt:i4>5832730</vt:i4>
      </vt:variant>
      <vt:variant>
        <vt:i4>93</vt:i4>
      </vt:variant>
      <vt:variant>
        <vt:i4>0</vt:i4>
      </vt:variant>
      <vt:variant>
        <vt:i4>5</vt:i4>
      </vt:variant>
      <vt:variant>
        <vt:lpwstr>https://www.skillsforcare.org.uk/Workforce-Strategy/resources/Supporting-resources/A-Workforce-Strategy-for-Adult-Social-Care-in-England.pdf</vt:lpwstr>
      </vt:variant>
      <vt:variant>
        <vt:lpwstr/>
      </vt:variant>
      <vt:variant>
        <vt:i4>1048657</vt:i4>
      </vt:variant>
      <vt:variant>
        <vt:i4>90</vt:i4>
      </vt:variant>
      <vt:variant>
        <vt:i4>0</vt:i4>
      </vt:variant>
      <vt:variant>
        <vt:i4>5</vt:i4>
      </vt:variant>
      <vt:variant>
        <vt:lpwstr>https://academic.oup.com/innovateage/article/7/2/igad009/7017605?login=false</vt:lpwstr>
      </vt:variant>
      <vt:variant>
        <vt:lpwstr/>
      </vt:variant>
      <vt:variant>
        <vt:i4>1114204</vt:i4>
      </vt:variant>
      <vt:variant>
        <vt:i4>87</vt:i4>
      </vt:variant>
      <vt:variant>
        <vt:i4>0</vt:i4>
      </vt:variant>
      <vt:variant>
        <vt:i4>5</vt:i4>
      </vt:variant>
      <vt:variant>
        <vt:lpwstr>https://assets.publishing.service.gov.uk/media/67b89470b3a80ad63e782c38/Adult-social-care-workforce-survey-main-findings-report-february-2025.pdf</vt:lpwstr>
      </vt:variant>
      <vt:variant>
        <vt:lpwstr/>
      </vt:variant>
      <vt:variant>
        <vt:i4>8060992</vt:i4>
      </vt:variant>
      <vt:variant>
        <vt:i4>83</vt:i4>
      </vt:variant>
      <vt:variant>
        <vt:i4>0</vt:i4>
      </vt:variant>
      <vt:variant>
        <vt:i4>5</vt:i4>
      </vt:variant>
      <vt:variant>
        <vt:lpwstr>C:\Users\Paul.Buddery\OneDrive - LGA\Documents\Crisis-to-chronic-shortage-Centre for Care-April-2026.pdf</vt:lpwstr>
      </vt:variant>
      <vt:variant>
        <vt:lpwstr/>
      </vt:variant>
      <vt:variant>
        <vt:i4>983113</vt:i4>
      </vt:variant>
      <vt:variant>
        <vt:i4>81</vt:i4>
      </vt:variant>
      <vt:variant>
        <vt:i4>0</vt:i4>
      </vt:variant>
      <vt:variant>
        <vt:i4>5</vt:i4>
      </vt:variant>
      <vt:variant>
        <vt:lpwstr>https://centreforcare.ac.uk/updates/2026/04/from-crisis-to-chronic-shortage-the-future-of-adult-social-care-workforce-recruitment-in-the-uk/</vt:lpwstr>
      </vt:variant>
      <vt:variant>
        <vt:lpwstr/>
      </vt:variant>
      <vt:variant>
        <vt:i4>2818073</vt:i4>
      </vt:variant>
      <vt:variant>
        <vt:i4>78</vt:i4>
      </vt:variant>
      <vt:variant>
        <vt:i4>0</vt:i4>
      </vt:variant>
      <vt:variant>
        <vt:i4>5</vt:i4>
      </vt:variant>
      <vt:variant>
        <vt:lpwstr>https://www.jrf.org.uk/care/the-hidden-cost-of-low-pay-in-the-social-care-sector</vt:lpwstr>
      </vt:variant>
      <vt:variant>
        <vt:lpwstr>_-the-scale-of-low-pay-and-its-link-to-turnover</vt:lpwstr>
      </vt:variant>
      <vt:variant>
        <vt:i4>3145844</vt:i4>
      </vt:variant>
      <vt:variant>
        <vt:i4>75</vt:i4>
      </vt:variant>
      <vt:variant>
        <vt:i4>0</vt:i4>
      </vt:variant>
      <vt:variant>
        <vt:i4>5</vt:i4>
      </vt:variant>
      <vt:variant>
        <vt:lpwstr>https://www.gov.uk/government/statistics/adult-social-care-workforce-survey-april-2025/adult-social-care-workforce-survey-april-2025-report</vt:lpwstr>
      </vt:variant>
      <vt:variant>
        <vt:lpwstr>recruiting-staff</vt:lpwstr>
      </vt:variant>
      <vt:variant>
        <vt:i4>7209009</vt:i4>
      </vt:variant>
      <vt:variant>
        <vt:i4>71</vt:i4>
      </vt:variant>
      <vt:variant>
        <vt:i4>0</vt:i4>
      </vt:variant>
      <vt:variant>
        <vt:i4>5</vt:i4>
      </vt:variant>
      <vt:variant>
        <vt:lpwstr>https://www.skillsforcare.org.uk/Adult-Social-Care-Workforce-Data/workforceintelligence/resources/Reports/National/The-state-of-the-adult-social-care-sector-and-workforce-in-England-2025.pdf</vt:lpwstr>
      </vt:variant>
      <vt:variant>
        <vt:lpwstr/>
      </vt:variant>
      <vt:variant>
        <vt:i4>7209009</vt:i4>
      </vt:variant>
      <vt:variant>
        <vt:i4>69</vt:i4>
      </vt:variant>
      <vt:variant>
        <vt:i4>0</vt:i4>
      </vt:variant>
      <vt:variant>
        <vt:i4>5</vt:i4>
      </vt:variant>
      <vt:variant>
        <vt:lpwstr>https://www.skillsforcare.org.uk/Adult-Social-Care-Workforce-Data/workforceintelligence/resources/Reports/National/The-state-of-the-adult-social-care-sector-and-workforce-in-England-2025.pdf</vt:lpwstr>
      </vt:variant>
      <vt:variant>
        <vt:lpwstr/>
      </vt:variant>
      <vt:variant>
        <vt:i4>8126506</vt:i4>
      </vt:variant>
      <vt:variant>
        <vt:i4>66</vt:i4>
      </vt:variant>
      <vt:variant>
        <vt:i4>0</vt:i4>
      </vt:variant>
      <vt:variant>
        <vt:i4>5</vt:i4>
      </vt:variant>
      <vt:variant>
        <vt:lpwstr>https://www.skillsforcare.org.uk/Adult-Social-Care-Workforce-Data/workforceintelligence/resources/Reports/National/The-size-and-structure-of-the-adult-social-care-sector-and-workforce-in-England-2026.pdf</vt:lpwstr>
      </vt:variant>
      <vt:variant>
        <vt:lpwstr/>
      </vt:variant>
      <vt:variant>
        <vt:i4>2359342</vt:i4>
      </vt:variant>
      <vt:variant>
        <vt:i4>63</vt:i4>
      </vt:variant>
      <vt:variant>
        <vt:i4>0</vt:i4>
      </vt:variant>
      <vt:variant>
        <vt:i4>5</vt:i4>
      </vt:variant>
      <vt:variant>
        <vt:lpwstr>https://www.nuffieldtrust.org.uk/resource/the-nhs-workforce-in-numbers</vt:lpwstr>
      </vt:variant>
      <vt:variant>
        <vt:lpwstr/>
      </vt:variant>
      <vt:variant>
        <vt:i4>2490491</vt:i4>
      </vt:variant>
      <vt:variant>
        <vt:i4>60</vt:i4>
      </vt:variant>
      <vt:variant>
        <vt:i4>0</vt:i4>
      </vt:variant>
      <vt:variant>
        <vt:i4>5</vt:i4>
      </vt:variant>
      <vt:variant>
        <vt:lpwstr>https://www.adass.org.uk/wp-content/uploads/2024/06/adass-survey-waiting-for-care-support-may-2022-final-1.pdf</vt:lpwstr>
      </vt:variant>
      <vt:variant>
        <vt:lpwstr/>
      </vt:variant>
      <vt:variant>
        <vt:i4>7209009</vt:i4>
      </vt:variant>
      <vt:variant>
        <vt:i4>56</vt:i4>
      </vt:variant>
      <vt:variant>
        <vt:i4>0</vt:i4>
      </vt:variant>
      <vt:variant>
        <vt:i4>5</vt:i4>
      </vt:variant>
      <vt:variant>
        <vt:lpwstr>https://www.skillsforcare.org.uk/Adult-Social-Care-Workforce-Data/workforceintelligence/resources/Reports/National/The-state-of-the-adult-social-care-sector-and-workforce-in-England-2025.pdf</vt:lpwstr>
      </vt:variant>
      <vt:variant>
        <vt:lpwstr/>
      </vt:variant>
      <vt:variant>
        <vt:i4>8126506</vt:i4>
      </vt:variant>
      <vt:variant>
        <vt:i4>54</vt:i4>
      </vt:variant>
      <vt:variant>
        <vt:i4>0</vt:i4>
      </vt:variant>
      <vt:variant>
        <vt:i4>5</vt:i4>
      </vt:variant>
      <vt:variant>
        <vt:lpwstr>https://www.skillsforcare.org.uk/Adult-Social-Care-Workforce-Data/workforceintelligence/resources/Reports/National/The-size-and-structure-of-the-adult-social-care-sector-and-workforce-in-England-2026.pdf</vt:lpwstr>
      </vt:variant>
      <vt:variant>
        <vt:lpwstr/>
      </vt:variant>
      <vt:variant>
        <vt:i4>4325446</vt:i4>
      </vt:variant>
      <vt:variant>
        <vt:i4>51</vt:i4>
      </vt:variant>
      <vt:variant>
        <vt:i4>0</vt:i4>
      </vt:variant>
      <vt:variant>
        <vt:i4>5</vt:i4>
      </vt:variant>
      <vt:variant>
        <vt:lpwstr>https://ascru.nihr.ac.uk/wp-content/uploads/2025/01/Allan-Vadean-Nizalova-Discussion-paper-Dec-2024-final.pdf</vt:lpwstr>
      </vt:variant>
      <vt:variant>
        <vt:lpwstr/>
      </vt:variant>
      <vt:variant>
        <vt:i4>4915225</vt:i4>
      </vt:variant>
      <vt:variant>
        <vt:i4>48</vt:i4>
      </vt:variant>
      <vt:variant>
        <vt:i4>0</vt:i4>
      </vt:variant>
      <vt:variant>
        <vt:i4>5</vt:i4>
      </vt:variant>
      <vt:variant>
        <vt:lpwstr>https://academic.oup.com/gerontologist/article/63/9/1428/7086012</vt:lpwstr>
      </vt:variant>
      <vt:variant>
        <vt:lpwstr/>
      </vt:variant>
      <vt:variant>
        <vt:i4>262239</vt:i4>
      </vt:variant>
      <vt:variant>
        <vt:i4>45</vt:i4>
      </vt:variant>
      <vt:variant>
        <vt:i4>0</vt:i4>
      </vt:variant>
      <vt:variant>
        <vt:i4>5</vt:i4>
      </vt:variant>
      <vt:variant>
        <vt:lpwstr>https://www.gov.uk/government/consultations/fair-pay-agreement-process-in-adult-social-care/fair-pay-agreement-process-in-adult-social-care-consultation-document</vt:lpwstr>
      </vt:variant>
      <vt:variant>
        <vt:lpwstr/>
      </vt:variant>
      <vt:variant>
        <vt:i4>1310808</vt:i4>
      </vt:variant>
      <vt:variant>
        <vt:i4>42</vt:i4>
      </vt:variant>
      <vt:variant>
        <vt:i4>0</vt:i4>
      </vt:variant>
      <vt:variant>
        <vt:i4>5</vt:i4>
      </vt:variant>
      <vt:variant>
        <vt:lpwstr>https://www.adass.org.uk/wp-content/uploads/2025/03/ADASS-Policy-Position-Statement-Workforce.pdf</vt:lpwstr>
      </vt:variant>
      <vt:variant>
        <vt:lpwstr/>
      </vt:variant>
      <vt:variant>
        <vt:i4>3670074</vt:i4>
      </vt:variant>
      <vt:variant>
        <vt:i4>39</vt:i4>
      </vt:variant>
      <vt:variant>
        <vt:i4>0</vt:i4>
      </vt:variant>
      <vt:variant>
        <vt:i4>5</vt:i4>
      </vt:variant>
      <vt:variant>
        <vt:lpwstr>https://www.adass.org.uk/wp-content/uploads/2024/06/adass-time-to-act-april-2023-1.pdf</vt:lpwstr>
      </vt:variant>
      <vt:variant>
        <vt:lpwstr/>
      </vt:variant>
      <vt:variant>
        <vt:i4>3014687</vt:i4>
      </vt:variant>
      <vt:variant>
        <vt:i4>36</vt:i4>
      </vt:variant>
      <vt:variant>
        <vt:i4>0</vt:i4>
      </vt:variant>
      <vt:variant>
        <vt:i4>5</vt:i4>
      </vt:variant>
      <vt:variant>
        <vt:lpwstr>https://www.health.org.uk/sites/default/files/upload/publications/2025/Poverty pay and the case for change in social care_FINAL-July.pdf</vt:lpwstr>
      </vt:variant>
      <vt:variant>
        <vt:lpwstr/>
      </vt:variant>
      <vt:variant>
        <vt:i4>1114204</vt:i4>
      </vt:variant>
      <vt:variant>
        <vt:i4>33</vt:i4>
      </vt:variant>
      <vt:variant>
        <vt:i4>0</vt:i4>
      </vt:variant>
      <vt:variant>
        <vt:i4>5</vt:i4>
      </vt:variant>
      <vt:variant>
        <vt:lpwstr>https://assets.publishing.service.gov.uk/media/67b89470b3a80ad63e782c38/Adult-social-care-workforce-survey-main-findings-report-february-2025.pdf</vt:lpwstr>
      </vt:variant>
      <vt:variant>
        <vt:lpwstr/>
      </vt:variant>
      <vt:variant>
        <vt:i4>8323117</vt:i4>
      </vt:variant>
      <vt:variant>
        <vt:i4>30</vt:i4>
      </vt:variant>
      <vt:variant>
        <vt:i4>0</vt:i4>
      </vt:variant>
      <vt:variant>
        <vt:i4>5</vt:i4>
      </vt:variant>
      <vt:variant>
        <vt:lpwstr>https://www.skillsforcare.org.uk/Adult-Social-Care-Workforce-Data/workforceintelligence/resources/Reports/Topics/Pay-in-the-adult-social-care-sector-in-England-as-at-December-2025.pdf</vt:lpwstr>
      </vt:variant>
      <vt:variant>
        <vt:lpwstr/>
      </vt:variant>
      <vt:variant>
        <vt:i4>4718658</vt:i4>
      </vt:variant>
      <vt:variant>
        <vt:i4>27</vt:i4>
      </vt:variant>
      <vt:variant>
        <vt:i4>0</vt:i4>
      </vt:variant>
      <vt:variant>
        <vt:i4>5</vt:i4>
      </vt:variant>
      <vt:variant>
        <vt:lpwstr>https://labourlist.org/2025/10/labour-conference-2025-wes-streeting-conference-speech-transcript/</vt:lpwstr>
      </vt:variant>
      <vt:variant>
        <vt:lpwstr/>
      </vt:variant>
      <vt:variant>
        <vt:i4>6225950</vt:i4>
      </vt:variant>
      <vt:variant>
        <vt:i4>24</vt:i4>
      </vt:variant>
      <vt:variant>
        <vt:i4>0</vt:i4>
      </vt:variant>
      <vt:variant>
        <vt:i4>5</vt:i4>
      </vt:variant>
      <vt:variant>
        <vt:lpwstr>https://caseycommission.co.uk/wp-content/uploads/2026/03/Baroness-Caseys-speech-to-the-Nuffield-Trust-Summit-%E2%80%93-5-March-2026-.pdf</vt:lpwstr>
      </vt:variant>
      <vt:variant>
        <vt:lpwstr/>
      </vt:variant>
      <vt:variant>
        <vt:i4>5963803</vt:i4>
      </vt:variant>
      <vt:variant>
        <vt:i4>21</vt:i4>
      </vt:variant>
      <vt:variant>
        <vt:i4>0</vt:i4>
      </vt:variant>
      <vt:variant>
        <vt:i4>5</vt:i4>
      </vt:variant>
      <vt:variant>
        <vt:lpwstr>https://www.skillsforcare.org.uk/Adult-Social-Care-Workforce-Data/workforceintelligence/resources/Reports/National/The-state-of-the-adult-social-care-sector-and-workforce-in-England-2025.pdf</vt:lpwstr>
      </vt:variant>
      <vt:variant>
        <vt:lpwstr>page=16</vt:lpwstr>
      </vt:variant>
      <vt:variant>
        <vt:i4>2686988</vt:i4>
      </vt:variant>
      <vt:variant>
        <vt:i4>18</vt:i4>
      </vt:variant>
      <vt:variant>
        <vt:i4>0</vt:i4>
      </vt:variant>
      <vt:variant>
        <vt:i4>5</vt:i4>
      </vt:variant>
      <vt:variant>
        <vt:lpwstr>https://www.gov.uk/government/statistics/adult-social-care-client-level-data-england-quarterly-update-to-december-2025/adult-social-care-client-level-data-england-quarterly-update-to-december-2025?utm_source=chatgpt.com</vt:lpwstr>
      </vt:variant>
      <vt:variant>
        <vt:lpwstr/>
      </vt:variant>
      <vt:variant>
        <vt:i4>131144</vt:i4>
      </vt:variant>
      <vt:variant>
        <vt:i4>15</vt:i4>
      </vt:variant>
      <vt:variant>
        <vt:i4>0</vt:i4>
      </vt:variant>
      <vt:variant>
        <vt:i4>5</vt:i4>
      </vt:variant>
      <vt:variant>
        <vt:lpwstr>https://www.kingsfund.org.uk/insight-and-analysis/long-reads/social-care-360-access</vt:lpwstr>
      </vt:variant>
      <vt:variant>
        <vt:lpwstr>1.-requests-for-support</vt:lpwstr>
      </vt:variant>
      <vt:variant>
        <vt:i4>5177357</vt:i4>
      </vt:variant>
      <vt:variant>
        <vt:i4>12</vt:i4>
      </vt:variant>
      <vt:variant>
        <vt:i4>0</vt:i4>
      </vt:variant>
      <vt:variant>
        <vt:i4>5</vt:i4>
      </vt:variant>
      <vt:variant>
        <vt:lpwstr>https://publications.aston.ac.uk/id/eprint/48438/1/Human_Resource_Management_-_2025_-_Kessler_-_Sustainable_Work_and_Employment_in_Social_Care_New_Challenges_New_Priorities.pdf</vt:lpwstr>
      </vt:variant>
      <vt:variant>
        <vt:lpwstr/>
      </vt:variant>
      <vt:variant>
        <vt:i4>524307</vt:i4>
      </vt:variant>
      <vt:variant>
        <vt:i4>9</vt:i4>
      </vt:variant>
      <vt:variant>
        <vt:i4>0</vt:i4>
      </vt:variant>
      <vt:variant>
        <vt:i4>5</vt:i4>
      </vt:variant>
      <vt:variant>
        <vt:lpwstr>https://www.nuffieldtrust.org.uk/sites/default/files/2021-04/nuffield-trust-social-care-provider-market-web1.pdf</vt:lpwstr>
      </vt:variant>
      <vt:variant>
        <vt:lpwstr/>
      </vt:variant>
      <vt:variant>
        <vt:i4>5242895</vt:i4>
      </vt:variant>
      <vt:variant>
        <vt:i4>6</vt:i4>
      </vt:variant>
      <vt:variant>
        <vt:i4>0</vt:i4>
      </vt:variant>
      <vt:variant>
        <vt:i4>5</vt:i4>
      </vt:variant>
      <vt:variant>
        <vt:lpwstr>https://www.nao.org.uk/wp-content/uploads/2021/03/The-adult-social-care-market-in-England.pdf</vt:lpwstr>
      </vt:variant>
      <vt:variant>
        <vt:lpwstr/>
      </vt:variant>
      <vt:variant>
        <vt:i4>2621550</vt:i4>
      </vt:variant>
      <vt:variant>
        <vt:i4>3</vt:i4>
      </vt:variant>
      <vt:variant>
        <vt:i4>0</vt:i4>
      </vt:variant>
      <vt:variant>
        <vt:i4>5</vt:i4>
      </vt:variant>
      <vt:variant>
        <vt:lpwstr>https://www.ons.gov.uk/peoplepopulationandcommunity/healthandsocialcare/socialcare/bulletins/estimatingthesizeoftheselffunderpopulationinthecommunityengland/2022to2023</vt:lpwstr>
      </vt:variant>
      <vt:variant>
        <vt:lpwstr/>
      </vt:variant>
      <vt:variant>
        <vt:i4>5963803</vt:i4>
      </vt:variant>
      <vt:variant>
        <vt:i4>0</vt:i4>
      </vt:variant>
      <vt:variant>
        <vt:i4>0</vt:i4>
      </vt:variant>
      <vt:variant>
        <vt:i4>5</vt:i4>
      </vt:variant>
      <vt:variant>
        <vt:lpwstr>https://www.skillsforcare.org.uk/Adult-Social-Care-Workforce-Data/workforceintelligence/resources/Reports/National/The-state-of-the-adult-social-care-sector-and-workforce-in-England-2025.pdf</vt:lpwstr>
      </vt:variant>
      <vt:variant>
        <vt:lpwstr>page=16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Buddery</dc:creator>
  <cp:keywords/>
  <dc:description/>
  <cp:lastModifiedBy>Paul Buddery</cp:lastModifiedBy>
  <cp:revision>35</cp:revision>
  <cp:lastPrinted>2022-07-21T16:46:00Z</cp:lastPrinted>
  <dcterms:created xsi:type="dcterms:W3CDTF">2026-06-25T20:49:00Z</dcterms:created>
  <dcterms:modified xsi:type="dcterms:W3CDTF">2026-06-25T17:14:00Z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