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6E1FF" w14:textId="77777777" w:rsidR="0016135D" w:rsidRDefault="0093498E" w:rsidP="0054501F">
      <w:pPr>
        <w:pStyle w:val="Heading2Bold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Ministry of Housing, Communities &amp; Local Government </w:t>
      </w:r>
    </w:p>
    <w:p w14:paraId="7384A070" w14:textId="77777777" w:rsidR="0016135D" w:rsidRDefault="0016135D" w:rsidP="0054501F">
      <w:pPr>
        <w:pStyle w:val="Heading2Bold"/>
        <w:spacing w:line="240" w:lineRule="auto"/>
        <w:jc w:val="both"/>
        <w:rPr>
          <w:rFonts w:ascii="Arial" w:hAnsi="Arial" w:cs="Arial"/>
        </w:rPr>
      </w:pPr>
    </w:p>
    <w:p w14:paraId="39A1B444" w14:textId="15E7B9F0" w:rsidR="0093498E" w:rsidRDefault="00A52A66" w:rsidP="0054501F">
      <w:pPr>
        <w:pStyle w:val="Heading2Bold"/>
        <w:spacing w:line="240" w:lineRule="auto"/>
        <w:jc w:val="both"/>
        <w:rPr>
          <w:rFonts w:ascii="Arial" w:hAnsi="Arial" w:cs="Arial"/>
        </w:rPr>
      </w:pPr>
      <w:r w:rsidRPr="007325F6">
        <w:rPr>
          <w:rFonts w:ascii="Arial" w:hAnsi="Arial" w:cs="Arial"/>
        </w:rPr>
        <w:t xml:space="preserve">Supported Housing (Regulatory Oversight) Act 2023 – Consultation Response </w:t>
      </w:r>
      <w:r w:rsidR="00A76FF6">
        <w:rPr>
          <w:rFonts w:ascii="Arial" w:hAnsi="Arial" w:cs="Arial"/>
        </w:rPr>
        <w:t xml:space="preserve">from the </w:t>
      </w:r>
      <w:r w:rsidR="00435B8C">
        <w:rPr>
          <w:rFonts w:ascii="Arial" w:hAnsi="Arial" w:cs="Arial"/>
        </w:rPr>
        <w:t>Association of Directors of Adult Social Services (ADASS)</w:t>
      </w:r>
    </w:p>
    <w:p w14:paraId="5CC6F695" w14:textId="77777777" w:rsidR="00E13392" w:rsidRDefault="00E13392" w:rsidP="0054501F">
      <w:pPr>
        <w:pStyle w:val="Heading2Bold"/>
        <w:spacing w:line="240" w:lineRule="auto"/>
        <w:jc w:val="both"/>
        <w:rPr>
          <w:rFonts w:ascii="Arial" w:hAnsi="Arial" w:cs="Arial"/>
        </w:rPr>
      </w:pPr>
    </w:p>
    <w:p w14:paraId="76CFAB81" w14:textId="06029BC4" w:rsidR="00E13392" w:rsidRDefault="00E13392" w:rsidP="0054501F">
      <w:pPr>
        <w:pStyle w:val="Heading2Bold"/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May 2025</w:t>
      </w:r>
    </w:p>
    <w:p w14:paraId="7FB057BC" w14:textId="77777777" w:rsidR="00E13392" w:rsidRDefault="00E13392" w:rsidP="0054501F">
      <w:pPr>
        <w:pStyle w:val="Heading2Bold"/>
        <w:spacing w:line="240" w:lineRule="auto"/>
        <w:jc w:val="both"/>
        <w:rPr>
          <w:rFonts w:ascii="Arial" w:hAnsi="Arial" w:cs="Arial"/>
        </w:rPr>
      </w:pPr>
    </w:p>
    <w:p w14:paraId="5DD5CFB9" w14:textId="4E2DCA8D" w:rsidR="0064744F" w:rsidRPr="000410EA" w:rsidRDefault="0093498E" w:rsidP="0054501F">
      <w:pPr>
        <w:pStyle w:val="LGABodytext"/>
        <w:spacing w:line="240" w:lineRule="auto"/>
        <w:jc w:val="both"/>
        <w:rPr>
          <w:bCs/>
          <w:sz w:val="24"/>
          <w:szCs w:val="24"/>
          <w:u w:val="single"/>
        </w:rPr>
      </w:pPr>
      <w:r w:rsidRPr="000410EA">
        <w:rPr>
          <w:bCs/>
          <w:sz w:val="24"/>
          <w:szCs w:val="24"/>
          <w:u w:val="single"/>
        </w:rPr>
        <w:t xml:space="preserve">About the </w:t>
      </w:r>
      <w:r w:rsidR="00447666" w:rsidRPr="000410EA">
        <w:rPr>
          <w:bCs/>
          <w:sz w:val="24"/>
          <w:szCs w:val="24"/>
          <w:u w:val="single"/>
        </w:rPr>
        <w:t xml:space="preserve">Association of </w:t>
      </w:r>
      <w:r w:rsidR="002F5F1C" w:rsidRPr="000410EA">
        <w:rPr>
          <w:bCs/>
          <w:sz w:val="24"/>
          <w:szCs w:val="24"/>
          <w:u w:val="single"/>
        </w:rPr>
        <w:t xml:space="preserve">Directors of </w:t>
      </w:r>
      <w:r w:rsidR="00447666" w:rsidRPr="000410EA">
        <w:rPr>
          <w:bCs/>
          <w:sz w:val="24"/>
          <w:szCs w:val="24"/>
          <w:u w:val="single"/>
        </w:rPr>
        <w:t>Adult Social Services (ADASS</w:t>
      </w:r>
      <w:r w:rsidRPr="000410EA">
        <w:rPr>
          <w:bCs/>
          <w:sz w:val="24"/>
          <w:szCs w:val="24"/>
          <w:u w:val="single"/>
        </w:rPr>
        <w:t>)</w:t>
      </w:r>
    </w:p>
    <w:p w14:paraId="6E8EDC26" w14:textId="77777777" w:rsidR="00447666" w:rsidRPr="000410EA" w:rsidRDefault="00447666" w:rsidP="00447666">
      <w:pPr>
        <w:pStyle w:val="default0"/>
        <w:spacing w:after="0"/>
        <w:jc w:val="both"/>
        <w:rPr>
          <w:rFonts w:ascii="Arial" w:hAnsi="Arial" w:cs="Arial"/>
        </w:rPr>
      </w:pPr>
    </w:p>
    <w:p w14:paraId="79A085E0" w14:textId="4DC05C3D" w:rsidR="00447666" w:rsidRPr="000410EA" w:rsidRDefault="00447666" w:rsidP="00447666">
      <w:pPr>
        <w:pStyle w:val="default0"/>
        <w:spacing w:after="0"/>
        <w:jc w:val="both"/>
        <w:rPr>
          <w:rFonts w:ascii="Arial" w:hAnsi="Arial" w:cs="Arial"/>
        </w:rPr>
      </w:pPr>
      <w:r w:rsidRPr="000410EA">
        <w:rPr>
          <w:rFonts w:ascii="Arial" w:hAnsi="Arial" w:cs="Arial"/>
        </w:rPr>
        <w:t>The Association of Directors of Adult Social Services is a charity. Our objectives include:</w:t>
      </w:r>
    </w:p>
    <w:p w14:paraId="1E3CEE1E" w14:textId="77777777" w:rsidR="00447666" w:rsidRPr="000410EA" w:rsidRDefault="00447666" w:rsidP="00032B99">
      <w:pPr>
        <w:pStyle w:val="default0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0410EA">
        <w:rPr>
          <w:rFonts w:ascii="Arial" w:hAnsi="Arial" w:cs="Arial"/>
        </w:rPr>
        <w:t xml:space="preserve">Furthering comprehensive, equitable, social policies and plans which reflect and shape the economic and social environment of the time </w:t>
      </w:r>
    </w:p>
    <w:p w14:paraId="2287C599" w14:textId="77777777" w:rsidR="00447666" w:rsidRPr="000410EA" w:rsidRDefault="00447666" w:rsidP="00032B99">
      <w:pPr>
        <w:pStyle w:val="default0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 w:rsidRPr="000410EA">
        <w:rPr>
          <w:rFonts w:ascii="Arial" w:hAnsi="Arial" w:cs="Arial"/>
        </w:rPr>
        <w:t xml:space="preserve">Furthering the interests of those who need social care services regardless of their backgrounds and status and </w:t>
      </w:r>
    </w:p>
    <w:p w14:paraId="4DB44A1C" w14:textId="77777777" w:rsidR="00447666" w:rsidRPr="000410EA" w:rsidRDefault="00447666" w:rsidP="00032B99">
      <w:pPr>
        <w:pStyle w:val="default0"/>
        <w:numPr>
          <w:ilvl w:val="0"/>
          <w:numId w:val="12"/>
        </w:numPr>
        <w:spacing w:after="0"/>
        <w:jc w:val="both"/>
        <w:rPr>
          <w:rFonts w:ascii="Arial" w:hAnsi="Arial" w:cs="Arial"/>
          <w:lang w:val="en"/>
        </w:rPr>
      </w:pPr>
      <w:r w:rsidRPr="000410EA">
        <w:rPr>
          <w:rFonts w:ascii="Arial" w:hAnsi="Arial" w:cs="Arial"/>
        </w:rPr>
        <w:t xml:space="preserve">Promoting high standards of social care services </w:t>
      </w:r>
    </w:p>
    <w:p w14:paraId="188BF19C" w14:textId="77777777" w:rsidR="00447666" w:rsidRPr="000410EA" w:rsidRDefault="00447666" w:rsidP="00447666">
      <w:pPr>
        <w:pStyle w:val="default0"/>
        <w:spacing w:after="0"/>
        <w:ind w:left="60"/>
        <w:jc w:val="both"/>
        <w:rPr>
          <w:rFonts w:ascii="Arial" w:hAnsi="Arial" w:cs="Arial"/>
          <w:lang w:val="en"/>
        </w:rPr>
      </w:pPr>
    </w:p>
    <w:p w14:paraId="3ADB7EFB" w14:textId="58EABB5B" w:rsidR="00447666" w:rsidRPr="00540D3F" w:rsidRDefault="00447666" w:rsidP="00540D3F">
      <w:pPr>
        <w:pStyle w:val="default0"/>
        <w:spacing w:after="0"/>
        <w:ind w:left="60"/>
        <w:jc w:val="both"/>
        <w:rPr>
          <w:rFonts w:ascii="Arial" w:hAnsi="Arial" w:cs="Arial"/>
          <w:lang w:val="en"/>
        </w:rPr>
      </w:pPr>
      <w:r w:rsidRPr="000410EA">
        <w:rPr>
          <w:rFonts w:ascii="Arial" w:hAnsi="Arial" w:cs="Arial"/>
        </w:rPr>
        <w:t xml:space="preserve">Our members are </w:t>
      </w:r>
      <w:bookmarkStart w:id="0" w:name="_Hlk198301541"/>
      <w:r w:rsidRPr="000410EA">
        <w:rPr>
          <w:rFonts w:ascii="Arial" w:hAnsi="Arial" w:cs="Arial"/>
        </w:rPr>
        <w:t>current and former directors of adult care or social services and their senior staff</w:t>
      </w:r>
      <w:bookmarkEnd w:id="0"/>
      <w:r w:rsidRPr="000410EA">
        <w:rPr>
          <w:rFonts w:ascii="Arial" w:hAnsi="Arial" w:cs="Arial"/>
        </w:rPr>
        <w:t>.</w:t>
      </w:r>
    </w:p>
    <w:p w14:paraId="11A34365" w14:textId="77777777" w:rsidR="0093498E" w:rsidRPr="00FD4BC3" w:rsidRDefault="0093498E" w:rsidP="0054501F">
      <w:pPr>
        <w:pStyle w:val="LGABodytext"/>
        <w:spacing w:line="240" w:lineRule="auto"/>
        <w:jc w:val="both"/>
        <w:rPr>
          <w:rFonts w:cs="Arial"/>
          <w:b/>
          <w:sz w:val="24"/>
          <w:szCs w:val="24"/>
        </w:rPr>
      </w:pPr>
    </w:p>
    <w:p w14:paraId="4279D219" w14:textId="47A5D3CC" w:rsidR="00FD4BC3" w:rsidRDefault="00FD4BC3" w:rsidP="008E7CB6">
      <w:pPr>
        <w:pStyle w:val="LGABodytext"/>
        <w:spacing w:line="240" w:lineRule="auto"/>
        <w:rPr>
          <w:rFonts w:cs="Arial"/>
          <w:b/>
          <w:sz w:val="24"/>
          <w:szCs w:val="24"/>
        </w:rPr>
      </w:pPr>
      <w:r w:rsidRPr="00FD4BC3">
        <w:rPr>
          <w:rFonts w:cs="Arial"/>
          <w:b/>
          <w:sz w:val="24"/>
          <w:szCs w:val="24"/>
        </w:rPr>
        <w:t xml:space="preserve">Introduction </w:t>
      </w:r>
    </w:p>
    <w:p w14:paraId="032E57AA" w14:textId="77777777" w:rsidR="00FD4BC3" w:rsidRDefault="00FD4BC3" w:rsidP="008E7CB6">
      <w:pPr>
        <w:pStyle w:val="LGABodytext"/>
        <w:spacing w:line="240" w:lineRule="auto"/>
        <w:rPr>
          <w:rFonts w:cs="Arial"/>
          <w:b/>
          <w:sz w:val="24"/>
          <w:szCs w:val="24"/>
        </w:rPr>
      </w:pPr>
    </w:p>
    <w:p w14:paraId="37DDF93C" w14:textId="77777777" w:rsidR="00AB704D" w:rsidRDefault="00103C8D" w:rsidP="008E7CB6">
      <w:pPr>
        <w:pStyle w:val="LGABodytext"/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Supported Housing is crucial </w:t>
      </w:r>
      <w:r w:rsidR="00174AC4">
        <w:rPr>
          <w:rFonts w:cs="Arial"/>
          <w:bCs/>
          <w:sz w:val="24"/>
          <w:szCs w:val="24"/>
        </w:rPr>
        <w:t xml:space="preserve">in the delivery of </w:t>
      </w:r>
      <w:r w:rsidR="00AB1588">
        <w:rPr>
          <w:rFonts w:cs="Arial"/>
          <w:bCs/>
          <w:sz w:val="24"/>
          <w:szCs w:val="24"/>
        </w:rPr>
        <w:t>Adult Social Care</w:t>
      </w:r>
      <w:r w:rsidR="00D9164D">
        <w:rPr>
          <w:rFonts w:cs="Arial"/>
          <w:bCs/>
          <w:sz w:val="24"/>
          <w:szCs w:val="24"/>
        </w:rPr>
        <w:t>.</w:t>
      </w:r>
      <w:r w:rsidR="00737168" w:rsidRPr="00737168">
        <w:rPr>
          <w:rFonts w:asciiTheme="minorHAnsi" w:hAnsiTheme="minorHAnsi"/>
          <w:szCs w:val="24"/>
        </w:rPr>
        <w:t xml:space="preserve"> </w:t>
      </w:r>
      <w:r w:rsidR="00737168" w:rsidRPr="00737168">
        <w:rPr>
          <w:rFonts w:cs="Arial"/>
          <w:bCs/>
          <w:sz w:val="24"/>
          <w:szCs w:val="24"/>
        </w:rPr>
        <w:t>The Government’s statutory Care and Support guidance states:</w:t>
      </w:r>
    </w:p>
    <w:p w14:paraId="0AAC45A5" w14:textId="005C725A" w:rsidR="00737168" w:rsidRDefault="00737168" w:rsidP="008E7CB6">
      <w:pPr>
        <w:pStyle w:val="LGABodytext"/>
        <w:spacing w:line="240" w:lineRule="auto"/>
        <w:rPr>
          <w:rFonts w:cs="Arial"/>
          <w:bCs/>
          <w:sz w:val="24"/>
          <w:szCs w:val="24"/>
        </w:rPr>
      </w:pPr>
      <w:r w:rsidRPr="00AB704D">
        <w:rPr>
          <w:rFonts w:cs="Arial"/>
          <w:bCs/>
          <w:i/>
          <w:iCs/>
          <w:sz w:val="24"/>
          <w:szCs w:val="24"/>
        </w:rPr>
        <w:t xml:space="preserve">‘Local authorities should encourage a genuine choice of service type, not only a selection of providers offering similar services, encouraging, for example, a variety of different living options such as shared lives, extra care housing, supported living, support provided at home, and live-in domiciliary care as alternatives to </w:t>
      </w:r>
      <w:r w:rsidR="0047334E">
        <w:rPr>
          <w:rFonts w:cs="Arial"/>
          <w:bCs/>
          <w:i/>
          <w:iCs/>
          <w:sz w:val="24"/>
          <w:szCs w:val="24"/>
        </w:rPr>
        <w:t xml:space="preserve">care </w:t>
      </w:r>
      <w:r w:rsidRPr="00AB704D">
        <w:rPr>
          <w:rFonts w:cs="Arial"/>
          <w:bCs/>
          <w:i/>
          <w:iCs/>
          <w:sz w:val="24"/>
          <w:szCs w:val="24"/>
        </w:rPr>
        <w:t>homes, and low volume and specialist services for people with less common needs’</w:t>
      </w:r>
      <w:r w:rsidR="00AB704D">
        <w:rPr>
          <w:rFonts w:cs="Arial"/>
          <w:bCs/>
          <w:sz w:val="24"/>
          <w:szCs w:val="24"/>
        </w:rPr>
        <w:t>.</w:t>
      </w:r>
    </w:p>
    <w:p w14:paraId="1221F485" w14:textId="77777777" w:rsidR="00737168" w:rsidRDefault="00737168" w:rsidP="008E7CB6">
      <w:pPr>
        <w:pStyle w:val="LGABodytext"/>
        <w:spacing w:line="240" w:lineRule="auto"/>
        <w:rPr>
          <w:rFonts w:cs="Arial"/>
          <w:bCs/>
          <w:sz w:val="24"/>
          <w:szCs w:val="24"/>
        </w:rPr>
      </w:pPr>
    </w:p>
    <w:p w14:paraId="41B2724C" w14:textId="6C5A96C4" w:rsidR="00FD4BC3" w:rsidRDefault="0029413C" w:rsidP="008E7CB6">
      <w:pPr>
        <w:pStyle w:val="LGABodytext"/>
        <w:spacing w:line="240" w:lineRule="auto"/>
        <w:rPr>
          <w:rFonts w:cs="Arial"/>
          <w:bCs/>
          <w:sz w:val="24"/>
          <w:szCs w:val="24"/>
        </w:rPr>
      </w:pPr>
      <w:r w:rsidRPr="0029413C">
        <w:rPr>
          <w:rFonts w:cs="Arial"/>
          <w:bCs/>
          <w:sz w:val="24"/>
          <w:szCs w:val="24"/>
        </w:rPr>
        <w:t xml:space="preserve">The Government’s 2021 adult social care reform white paper ‘People at the Heart of Care’ built on this by stating that one of the ambitions of the 10-year vision was to ‘…give more people the choice to live independently and healthily in their own homes for longer’. The White Paper also used a key line from the </w:t>
      </w:r>
      <w:r w:rsidR="00473B80">
        <w:rPr>
          <w:rFonts w:cs="Arial"/>
          <w:bCs/>
          <w:sz w:val="24"/>
          <w:szCs w:val="24"/>
        </w:rPr>
        <w:t xml:space="preserve">2020 </w:t>
      </w:r>
      <w:r w:rsidRPr="0029413C">
        <w:rPr>
          <w:rFonts w:cs="Arial"/>
          <w:bCs/>
          <w:sz w:val="24"/>
          <w:szCs w:val="24"/>
        </w:rPr>
        <w:t xml:space="preserve">ADASS Nine Statements to Help Shape Adult Social Care Reform </w:t>
      </w:r>
      <w:r w:rsidRPr="00473B80">
        <w:rPr>
          <w:rFonts w:cs="Arial"/>
          <w:bCs/>
          <w:i/>
          <w:iCs/>
          <w:sz w:val="24"/>
          <w:szCs w:val="24"/>
        </w:rPr>
        <w:t>‘Every decision about care is also a decision about housing’</w:t>
      </w:r>
      <w:r w:rsidRPr="0029413C">
        <w:rPr>
          <w:rFonts w:cs="Arial"/>
          <w:bCs/>
          <w:sz w:val="24"/>
          <w:szCs w:val="24"/>
        </w:rPr>
        <w:t xml:space="preserve"> as a central pillar of its ambitions </w:t>
      </w:r>
      <w:r w:rsidR="0058061F">
        <w:rPr>
          <w:rFonts w:cs="Arial"/>
          <w:bCs/>
          <w:sz w:val="24"/>
          <w:szCs w:val="24"/>
        </w:rPr>
        <w:t>on</w:t>
      </w:r>
      <w:r w:rsidRPr="0029413C">
        <w:rPr>
          <w:rFonts w:cs="Arial"/>
          <w:bCs/>
          <w:sz w:val="24"/>
          <w:szCs w:val="24"/>
        </w:rPr>
        <w:t xml:space="preserve"> Providing the Right Care, in the Right Place at the Right Time. </w:t>
      </w:r>
    </w:p>
    <w:p w14:paraId="754BB3F3" w14:textId="77777777" w:rsidR="00C02EAD" w:rsidRDefault="00C02EAD" w:rsidP="008E7CB6">
      <w:pPr>
        <w:pStyle w:val="LGABodytext"/>
        <w:spacing w:line="240" w:lineRule="auto"/>
        <w:rPr>
          <w:rFonts w:cs="Arial"/>
          <w:bCs/>
          <w:sz w:val="24"/>
          <w:szCs w:val="24"/>
        </w:rPr>
      </w:pPr>
    </w:p>
    <w:p w14:paraId="56F894F3" w14:textId="12AD9E27" w:rsidR="00C02EAD" w:rsidRDefault="004A28A2" w:rsidP="008E7CB6">
      <w:pPr>
        <w:pStyle w:val="LGABodytext"/>
        <w:spacing w:line="240" w:lineRule="auto"/>
        <w:rPr>
          <w:rFonts w:cs="Arial"/>
          <w:bCs/>
          <w:sz w:val="24"/>
          <w:szCs w:val="24"/>
        </w:rPr>
      </w:pPr>
      <w:r w:rsidRPr="004A28A2">
        <w:rPr>
          <w:rFonts w:cs="Arial"/>
          <w:bCs/>
          <w:sz w:val="24"/>
          <w:szCs w:val="24"/>
        </w:rPr>
        <w:t xml:space="preserve">Our independently commissioned report </w:t>
      </w:r>
      <w:r w:rsidR="001860B0">
        <w:rPr>
          <w:rFonts w:cs="Arial"/>
          <w:bCs/>
          <w:sz w:val="24"/>
          <w:szCs w:val="24"/>
        </w:rPr>
        <w:t>in 2023</w:t>
      </w:r>
      <w:r w:rsidR="00325C0C">
        <w:rPr>
          <w:rFonts w:cs="Arial"/>
          <w:bCs/>
          <w:sz w:val="24"/>
          <w:szCs w:val="24"/>
        </w:rPr>
        <w:t xml:space="preserve">, </w:t>
      </w:r>
      <w:r w:rsidRPr="004A28A2">
        <w:rPr>
          <w:rFonts w:cs="Arial"/>
          <w:bCs/>
          <w:sz w:val="24"/>
          <w:szCs w:val="24"/>
        </w:rPr>
        <w:t xml:space="preserve">Time to act: A roadmap for reforming care and support in England added further substance to this </w:t>
      </w:r>
      <w:r w:rsidR="003F3DB2">
        <w:rPr>
          <w:rFonts w:cs="Arial"/>
          <w:bCs/>
          <w:sz w:val="24"/>
          <w:szCs w:val="24"/>
        </w:rPr>
        <w:t xml:space="preserve">in </w:t>
      </w:r>
      <w:r w:rsidR="00C12BA3">
        <w:rPr>
          <w:rFonts w:cs="Arial"/>
          <w:bCs/>
          <w:sz w:val="24"/>
          <w:szCs w:val="24"/>
        </w:rPr>
        <w:t>re-</w:t>
      </w:r>
      <w:r w:rsidRPr="004A28A2">
        <w:rPr>
          <w:rFonts w:cs="Arial"/>
          <w:bCs/>
          <w:sz w:val="24"/>
          <w:szCs w:val="24"/>
        </w:rPr>
        <w:t>stating</w:t>
      </w:r>
      <w:r w:rsidR="003F3DB2">
        <w:rPr>
          <w:rFonts w:cs="Arial"/>
          <w:bCs/>
          <w:sz w:val="24"/>
          <w:szCs w:val="24"/>
        </w:rPr>
        <w:t xml:space="preserve"> th</w:t>
      </w:r>
      <w:r w:rsidR="00D921B9">
        <w:rPr>
          <w:rFonts w:cs="Arial"/>
          <w:bCs/>
          <w:sz w:val="24"/>
          <w:szCs w:val="24"/>
        </w:rPr>
        <w:t>e need to</w:t>
      </w:r>
      <w:r w:rsidRPr="004A28A2">
        <w:rPr>
          <w:rFonts w:cs="Arial"/>
          <w:bCs/>
          <w:sz w:val="24"/>
          <w:szCs w:val="24"/>
        </w:rPr>
        <w:t xml:space="preserve"> </w:t>
      </w:r>
      <w:r w:rsidR="003F3DB2">
        <w:rPr>
          <w:rFonts w:cs="Arial"/>
          <w:bCs/>
          <w:sz w:val="24"/>
          <w:szCs w:val="24"/>
        </w:rPr>
        <w:t>d</w:t>
      </w:r>
      <w:r w:rsidRPr="004A28A2">
        <w:rPr>
          <w:rFonts w:cs="Arial"/>
          <w:bCs/>
          <w:sz w:val="24"/>
          <w:szCs w:val="24"/>
        </w:rPr>
        <w:t>esign and build more options for homes with care and support.</w:t>
      </w:r>
    </w:p>
    <w:p w14:paraId="08D028E2" w14:textId="77777777" w:rsidR="004C2A13" w:rsidRDefault="004C2A13" w:rsidP="008E7CB6">
      <w:pPr>
        <w:pStyle w:val="LGABodytext"/>
        <w:spacing w:line="240" w:lineRule="auto"/>
        <w:rPr>
          <w:rFonts w:cs="Arial"/>
          <w:bCs/>
          <w:sz w:val="24"/>
          <w:szCs w:val="24"/>
        </w:rPr>
      </w:pPr>
    </w:p>
    <w:p w14:paraId="52EAD15A" w14:textId="1329277E" w:rsidR="004C2A13" w:rsidRDefault="004C2A13" w:rsidP="004C2A13">
      <w:pPr>
        <w:pStyle w:val="LGABodytext"/>
        <w:spacing w:line="240" w:lineRule="auto"/>
        <w:rPr>
          <w:rFonts w:cs="Arial"/>
          <w:bCs/>
          <w:sz w:val="24"/>
          <w:szCs w:val="24"/>
        </w:rPr>
      </w:pPr>
      <w:r w:rsidRPr="00E50A9A">
        <w:rPr>
          <w:rFonts w:cs="Arial"/>
          <w:bCs/>
          <w:sz w:val="24"/>
          <w:szCs w:val="24"/>
        </w:rPr>
        <w:t xml:space="preserve">Good quality supported housing, where residents receive support, supervision or care, has a significant positive impact on its residents’ health, wellbeing and </w:t>
      </w:r>
      <w:r w:rsidRPr="00E50A9A">
        <w:rPr>
          <w:rFonts w:cs="Arial"/>
          <w:bCs/>
          <w:sz w:val="24"/>
          <w:szCs w:val="24"/>
        </w:rPr>
        <w:lastRenderedPageBreak/>
        <w:t xml:space="preserve">sense of social connection. </w:t>
      </w:r>
      <w:r w:rsidR="007C5C0F">
        <w:rPr>
          <w:rFonts w:cs="Arial"/>
          <w:bCs/>
          <w:sz w:val="24"/>
          <w:szCs w:val="24"/>
        </w:rPr>
        <w:t>In our 2023 Autumn Survey</w:t>
      </w:r>
      <w:r w:rsidR="00CB5406">
        <w:rPr>
          <w:rFonts w:cs="Arial"/>
          <w:bCs/>
          <w:sz w:val="24"/>
          <w:szCs w:val="24"/>
        </w:rPr>
        <w:t xml:space="preserve">, </w:t>
      </w:r>
      <w:r w:rsidR="00FA4E86">
        <w:rPr>
          <w:rFonts w:cs="Arial"/>
          <w:bCs/>
          <w:sz w:val="24"/>
          <w:szCs w:val="24"/>
        </w:rPr>
        <w:t xml:space="preserve">94% of </w:t>
      </w:r>
      <w:r w:rsidRPr="00E50A9A">
        <w:rPr>
          <w:rFonts w:cs="Arial"/>
          <w:bCs/>
          <w:sz w:val="24"/>
          <w:szCs w:val="24"/>
        </w:rPr>
        <w:t xml:space="preserve">Directors indicated that increased provision </w:t>
      </w:r>
      <w:r w:rsidR="00C14C7D">
        <w:rPr>
          <w:rFonts w:cs="Arial"/>
          <w:bCs/>
          <w:sz w:val="24"/>
          <w:szCs w:val="24"/>
        </w:rPr>
        <w:t xml:space="preserve">of supported housing </w:t>
      </w:r>
      <w:r w:rsidRPr="00E50A9A">
        <w:rPr>
          <w:rFonts w:cs="Arial"/>
          <w:bCs/>
          <w:sz w:val="24"/>
          <w:szCs w:val="24"/>
        </w:rPr>
        <w:t>would have some or a significant impact on outcomes for people</w:t>
      </w:r>
      <w:r w:rsidR="00A05850">
        <w:rPr>
          <w:rFonts w:cs="Arial"/>
          <w:bCs/>
          <w:sz w:val="24"/>
          <w:szCs w:val="24"/>
        </w:rPr>
        <w:t xml:space="preserve"> and i</w:t>
      </w:r>
      <w:r w:rsidRPr="00E50A9A">
        <w:rPr>
          <w:rFonts w:cs="Arial"/>
          <w:bCs/>
          <w:sz w:val="24"/>
          <w:szCs w:val="24"/>
        </w:rPr>
        <w:t>ncreasing availability of supported housing in their local area would reduce or significantly reduce adult social care expenditure</w:t>
      </w:r>
      <w:r w:rsidR="00C14C7D">
        <w:rPr>
          <w:rFonts w:cs="Arial"/>
          <w:bCs/>
          <w:sz w:val="24"/>
          <w:szCs w:val="24"/>
        </w:rPr>
        <w:t>.</w:t>
      </w:r>
    </w:p>
    <w:p w14:paraId="0642CC58" w14:textId="77777777" w:rsidR="00012132" w:rsidRDefault="00012132" w:rsidP="004C2A13">
      <w:pPr>
        <w:pStyle w:val="LGABodytext"/>
        <w:spacing w:line="240" w:lineRule="auto"/>
        <w:rPr>
          <w:rFonts w:cs="Arial"/>
          <w:bCs/>
          <w:sz w:val="24"/>
          <w:szCs w:val="24"/>
        </w:rPr>
      </w:pPr>
    </w:p>
    <w:p w14:paraId="3CACAE69" w14:textId="7BD4E30D" w:rsidR="00012132" w:rsidRDefault="00012132" w:rsidP="004C2A13">
      <w:pPr>
        <w:pStyle w:val="LGABodytext"/>
        <w:spacing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ADASS is</w:t>
      </w:r>
      <w:r w:rsidR="00146713">
        <w:rPr>
          <w:rFonts w:cs="Arial"/>
          <w:bCs/>
          <w:sz w:val="24"/>
          <w:szCs w:val="24"/>
        </w:rPr>
        <w:t xml:space="preserve"> </w:t>
      </w:r>
      <w:r w:rsidR="000A3579">
        <w:rPr>
          <w:rFonts w:cs="Arial"/>
          <w:bCs/>
          <w:sz w:val="24"/>
          <w:szCs w:val="24"/>
        </w:rPr>
        <w:t xml:space="preserve">therefore keen to see the existing provision of </w:t>
      </w:r>
      <w:r w:rsidR="006646BE">
        <w:rPr>
          <w:rFonts w:cs="Arial"/>
          <w:bCs/>
          <w:sz w:val="24"/>
          <w:szCs w:val="24"/>
        </w:rPr>
        <w:t xml:space="preserve">good quality supported housing sustained and </w:t>
      </w:r>
      <w:r w:rsidR="003F0AEF">
        <w:rPr>
          <w:rFonts w:cs="Arial"/>
          <w:bCs/>
          <w:sz w:val="24"/>
          <w:szCs w:val="24"/>
        </w:rPr>
        <w:t>expanded</w:t>
      </w:r>
      <w:r w:rsidR="004014E3">
        <w:rPr>
          <w:rFonts w:cs="Arial"/>
          <w:bCs/>
          <w:sz w:val="24"/>
          <w:szCs w:val="24"/>
        </w:rPr>
        <w:t>. I</w:t>
      </w:r>
      <w:r w:rsidR="003F0AEF">
        <w:rPr>
          <w:rFonts w:cs="Arial"/>
          <w:bCs/>
          <w:sz w:val="24"/>
          <w:szCs w:val="24"/>
        </w:rPr>
        <w:t xml:space="preserve">n that respect </w:t>
      </w:r>
      <w:r w:rsidR="004014E3">
        <w:rPr>
          <w:rFonts w:cs="Arial"/>
          <w:bCs/>
          <w:sz w:val="24"/>
          <w:szCs w:val="24"/>
        </w:rPr>
        <w:t>we are</w:t>
      </w:r>
      <w:r w:rsidR="006646BE">
        <w:rPr>
          <w:rFonts w:cs="Arial"/>
          <w:bCs/>
          <w:sz w:val="24"/>
          <w:szCs w:val="24"/>
        </w:rPr>
        <w:t xml:space="preserve"> </w:t>
      </w:r>
      <w:r w:rsidR="00146713">
        <w:rPr>
          <w:rFonts w:cs="Arial"/>
          <w:bCs/>
          <w:sz w:val="24"/>
          <w:szCs w:val="24"/>
        </w:rPr>
        <w:t>particularly</w:t>
      </w:r>
      <w:r w:rsidR="00B95495">
        <w:rPr>
          <w:rFonts w:cs="Arial"/>
          <w:bCs/>
          <w:sz w:val="24"/>
          <w:szCs w:val="24"/>
        </w:rPr>
        <w:t xml:space="preserve"> </w:t>
      </w:r>
      <w:r w:rsidR="00195132">
        <w:rPr>
          <w:rFonts w:cs="Arial"/>
          <w:bCs/>
          <w:sz w:val="24"/>
          <w:szCs w:val="24"/>
        </w:rPr>
        <w:t>welcom</w:t>
      </w:r>
      <w:r w:rsidR="00146713">
        <w:rPr>
          <w:rFonts w:cs="Arial"/>
          <w:bCs/>
          <w:sz w:val="24"/>
          <w:szCs w:val="24"/>
        </w:rPr>
        <w:t>ing of</w:t>
      </w:r>
      <w:r w:rsidR="00195132">
        <w:rPr>
          <w:rFonts w:cs="Arial"/>
          <w:bCs/>
          <w:sz w:val="24"/>
          <w:szCs w:val="24"/>
        </w:rPr>
        <w:t xml:space="preserve"> the </w:t>
      </w:r>
      <w:r w:rsidR="00146713">
        <w:rPr>
          <w:rFonts w:cs="Arial"/>
          <w:bCs/>
          <w:sz w:val="24"/>
          <w:szCs w:val="24"/>
        </w:rPr>
        <w:t>i</w:t>
      </w:r>
      <w:r w:rsidR="00DD4CF6" w:rsidRPr="00DD4CF6">
        <w:rPr>
          <w:rFonts w:cs="Arial"/>
          <w:bCs/>
          <w:sz w:val="24"/>
          <w:szCs w:val="24"/>
        </w:rPr>
        <w:t>ntroduc</w:t>
      </w:r>
      <w:r w:rsidR="00146713">
        <w:rPr>
          <w:rFonts w:cs="Arial"/>
          <w:bCs/>
          <w:sz w:val="24"/>
          <w:szCs w:val="24"/>
        </w:rPr>
        <w:t xml:space="preserve">tion of the </w:t>
      </w:r>
      <w:r w:rsidR="00DD4CF6" w:rsidRPr="00DD4CF6">
        <w:rPr>
          <w:rFonts w:cs="Arial"/>
          <w:bCs/>
          <w:sz w:val="24"/>
          <w:szCs w:val="24"/>
        </w:rPr>
        <w:t xml:space="preserve">strategic planning duty </w:t>
      </w:r>
      <w:r w:rsidR="003F0AEF">
        <w:rPr>
          <w:rFonts w:cs="Arial"/>
          <w:bCs/>
          <w:sz w:val="24"/>
          <w:szCs w:val="24"/>
        </w:rPr>
        <w:t>to</w:t>
      </w:r>
      <w:r w:rsidR="00DD4CF6" w:rsidRPr="00DD4CF6">
        <w:rPr>
          <w:rFonts w:cs="Arial"/>
          <w:bCs/>
          <w:sz w:val="24"/>
          <w:szCs w:val="24"/>
        </w:rPr>
        <w:t xml:space="preserve"> forecast future need, and </w:t>
      </w:r>
      <w:r w:rsidR="0052175D">
        <w:rPr>
          <w:rFonts w:cs="Arial"/>
          <w:bCs/>
          <w:sz w:val="24"/>
          <w:szCs w:val="24"/>
        </w:rPr>
        <w:t xml:space="preserve">develop </w:t>
      </w:r>
      <w:r w:rsidR="00DD4CF6" w:rsidRPr="00DD4CF6">
        <w:rPr>
          <w:rFonts w:cs="Arial"/>
          <w:bCs/>
          <w:sz w:val="24"/>
          <w:szCs w:val="24"/>
        </w:rPr>
        <w:t>delivery plan</w:t>
      </w:r>
      <w:r w:rsidR="0052175D">
        <w:rPr>
          <w:rFonts w:cs="Arial"/>
          <w:bCs/>
          <w:sz w:val="24"/>
          <w:szCs w:val="24"/>
        </w:rPr>
        <w:t>s</w:t>
      </w:r>
      <w:r w:rsidR="00CA3689">
        <w:rPr>
          <w:rFonts w:cs="Arial"/>
          <w:bCs/>
          <w:sz w:val="24"/>
          <w:szCs w:val="24"/>
        </w:rPr>
        <w:t xml:space="preserve"> to meet that need</w:t>
      </w:r>
      <w:r w:rsidR="00DD4CF6" w:rsidRPr="00DD4CF6">
        <w:rPr>
          <w:rFonts w:cs="Arial"/>
          <w:bCs/>
          <w:sz w:val="24"/>
          <w:szCs w:val="24"/>
        </w:rPr>
        <w:t>.</w:t>
      </w:r>
      <w:r w:rsidR="00CA3689">
        <w:rPr>
          <w:rFonts w:cs="Arial"/>
          <w:bCs/>
          <w:sz w:val="24"/>
          <w:szCs w:val="24"/>
        </w:rPr>
        <w:t xml:space="preserve"> </w:t>
      </w:r>
      <w:r w:rsidR="007D788A">
        <w:rPr>
          <w:rFonts w:cs="Arial"/>
          <w:bCs/>
          <w:sz w:val="24"/>
          <w:szCs w:val="24"/>
        </w:rPr>
        <w:t xml:space="preserve">The consultation makes </w:t>
      </w:r>
      <w:r w:rsidR="00EB1C41">
        <w:rPr>
          <w:rFonts w:cs="Arial"/>
          <w:bCs/>
          <w:sz w:val="24"/>
          <w:szCs w:val="24"/>
        </w:rPr>
        <w:t>little</w:t>
      </w:r>
      <w:r w:rsidR="007D788A">
        <w:rPr>
          <w:rFonts w:cs="Arial"/>
          <w:bCs/>
          <w:sz w:val="24"/>
          <w:szCs w:val="24"/>
        </w:rPr>
        <w:t xml:space="preserve"> reference to that part of the </w:t>
      </w:r>
      <w:r w:rsidR="000F174F">
        <w:rPr>
          <w:rFonts w:cs="Arial"/>
          <w:bCs/>
          <w:sz w:val="24"/>
          <w:szCs w:val="24"/>
        </w:rPr>
        <w:t>A</w:t>
      </w:r>
      <w:r w:rsidR="007D788A">
        <w:rPr>
          <w:rFonts w:cs="Arial"/>
          <w:bCs/>
          <w:sz w:val="24"/>
          <w:szCs w:val="24"/>
        </w:rPr>
        <w:t xml:space="preserve">ct and we would </w:t>
      </w:r>
      <w:r w:rsidR="001D4BF0">
        <w:rPr>
          <w:rFonts w:cs="Arial"/>
          <w:bCs/>
          <w:sz w:val="24"/>
          <w:szCs w:val="24"/>
        </w:rPr>
        <w:t xml:space="preserve">welcome a clear statement on </w:t>
      </w:r>
      <w:r w:rsidR="000F174F">
        <w:rPr>
          <w:rFonts w:cs="Arial"/>
          <w:bCs/>
          <w:sz w:val="24"/>
          <w:szCs w:val="24"/>
        </w:rPr>
        <w:t>it</w:t>
      </w:r>
      <w:r w:rsidR="00EF5C56">
        <w:rPr>
          <w:rFonts w:cs="Arial"/>
          <w:bCs/>
          <w:sz w:val="24"/>
          <w:szCs w:val="24"/>
        </w:rPr>
        <w:t>’s</w:t>
      </w:r>
      <w:r w:rsidR="001D4BF0">
        <w:rPr>
          <w:rFonts w:cs="Arial"/>
          <w:bCs/>
          <w:sz w:val="24"/>
          <w:szCs w:val="24"/>
        </w:rPr>
        <w:t xml:space="preserve"> introduction.</w:t>
      </w:r>
    </w:p>
    <w:p w14:paraId="064F7CD9" w14:textId="77777777" w:rsidR="00EF5C56" w:rsidRDefault="00EF5C56" w:rsidP="004C2A13">
      <w:pPr>
        <w:pStyle w:val="LGABodytext"/>
        <w:spacing w:line="240" w:lineRule="auto"/>
        <w:rPr>
          <w:rFonts w:cs="Arial"/>
          <w:bCs/>
          <w:sz w:val="24"/>
          <w:szCs w:val="24"/>
        </w:rPr>
      </w:pPr>
    </w:p>
    <w:p w14:paraId="5149865C" w14:textId="4AA43956" w:rsidR="0020393E" w:rsidRDefault="009C51FC" w:rsidP="007E7122">
      <w:pPr>
        <w:shd w:val="clear" w:color="auto" w:fill="FFFFFF"/>
        <w:spacing w:after="300"/>
        <w:rPr>
          <w:rFonts w:ascii="Arial" w:eastAsia="Times New Roman" w:hAnsi="Arial" w:cs="Arial"/>
          <w:color w:val="0B0C0C"/>
          <w:sz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lang w:eastAsia="en-GB"/>
        </w:rPr>
        <w:t xml:space="preserve">We agree that </w:t>
      </w:r>
      <w:r w:rsidR="005D074C">
        <w:rPr>
          <w:rFonts w:ascii="Arial" w:eastAsia="Times New Roman" w:hAnsi="Arial" w:cs="Arial"/>
          <w:color w:val="0B0C0C"/>
          <w:sz w:val="24"/>
          <w:lang w:eastAsia="en-GB"/>
        </w:rPr>
        <w:t>t</w:t>
      </w:r>
      <w:r w:rsidR="003C2D10" w:rsidRPr="003C2D10">
        <w:rPr>
          <w:rFonts w:ascii="Arial" w:eastAsia="Times New Roman" w:hAnsi="Arial" w:cs="Arial"/>
          <w:color w:val="0B0C0C"/>
          <w:sz w:val="24"/>
          <w:lang w:eastAsia="en-GB"/>
        </w:rPr>
        <w:t>here are many excellent supported housing providers providing high quality support and accommodation to their residents</w:t>
      </w:r>
      <w:r w:rsidR="00312463">
        <w:rPr>
          <w:rFonts w:ascii="Arial" w:eastAsia="Times New Roman" w:hAnsi="Arial" w:cs="Arial"/>
          <w:color w:val="0B0C0C"/>
          <w:sz w:val="24"/>
          <w:lang w:eastAsia="en-GB"/>
        </w:rPr>
        <w:t xml:space="preserve"> alongside a minority</w:t>
      </w:r>
      <w:r w:rsidR="00E94B6A">
        <w:rPr>
          <w:rFonts w:ascii="Arial" w:eastAsia="Times New Roman" w:hAnsi="Arial" w:cs="Arial"/>
          <w:color w:val="0B0C0C"/>
          <w:sz w:val="24"/>
          <w:lang w:eastAsia="en-GB"/>
        </w:rPr>
        <w:t xml:space="preserve"> of </w:t>
      </w:r>
      <w:r w:rsidR="003C2D10" w:rsidRPr="003C2D10">
        <w:rPr>
          <w:rFonts w:ascii="Arial" w:eastAsia="Times New Roman" w:hAnsi="Arial" w:cs="Arial"/>
          <w:color w:val="0B0C0C"/>
          <w:sz w:val="24"/>
          <w:lang w:eastAsia="en-GB"/>
        </w:rPr>
        <w:t xml:space="preserve">exploitative </w:t>
      </w:r>
      <w:r w:rsidR="00E94B6A">
        <w:rPr>
          <w:rFonts w:ascii="Arial" w:eastAsia="Times New Roman" w:hAnsi="Arial" w:cs="Arial"/>
          <w:color w:val="0B0C0C"/>
          <w:sz w:val="24"/>
          <w:lang w:eastAsia="en-GB"/>
        </w:rPr>
        <w:t xml:space="preserve">‘rogue’ </w:t>
      </w:r>
      <w:r w:rsidR="003C2D10" w:rsidRPr="003C2D10">
        <w:rPr>
          <w:rFonts w:ascii="Arial" w:eastAsia="Times New Roman" w:hAnsi="Arial" w:cs="Arial"/>
          <w:color w:val="0B0C0C"/>
          <w:sz w:val="24"/>
          <w:lang w:eastAsia="en-GB"/>
        </w:rPr>
        <w:t>landlords</w:t>
      </w:r>
      <w:r w:rsidR="006B178D">
        <w:rPr>
          <w:rFonts w:ascii="Arial" w:eastAsia="Times New Roman" w:hAnsi="Arial" w:cs="Arial"/>
          <w:color w:val="0B0C0C"/>
          <w:sz w:val="24"/>
          <w:lang w:eastAsia="en-GB"/>
        </w:rPr>
        <w:t xml:space="preserve"> who </w:t>
      </w:r>
      <w:r w:rsidR="003C2D10" w:rsidRPr="003C2D10">
        <w:rPr>
          <w:rFonts w:ascii="Arial" w:eastAsia="Times New Roman" w:hAnsi="Arial" w:cs="Arial"/>
          <w:color w:val="0B0C0C"/>
          <w:sz w:val="24"/>
          <w:lang w:eastAsia="en-GB"/>
        </w:rPr>
        <w:t>fail to give residents the necessary support, resulting in poor outcomes for residents and poor value for money for the taxpayer.</w:t>
      </w:r>
      <w:r w:rsidR="002E3366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282DDB">
        <w:rPr>
          <w:rFonts w:ascii="Arial" w:eastAsia="Times New Roman" w:hAnsi="Arial" w:cs="Arial"/>
          <w:color w:val="0B0C0C"/>
          <w:sz w:val="24"/>
          <w:lang w:eastAsia="en-GB"/>
        </w:rPr>
        <w:t>I</w:t>
      </w:r>
      <w:r w:rsidR="00146319">
        <w:rPr>
          <w:rFonts w:ascii="Arial" w:eastAsia="Times New Roman" w:hAnsi="Arial" w:cs="Arial"/>
          <w:color w:val="0B0C0C"/>
          <w:sz w:val="24"/>
          <w:lang w:eastAsia="en-GB"/>
        </w:rPr>
        <w:t xml:space="preserve">t is important that the implementation </w:t>
      </w:r>
      <w:r w:rsidR="00282DDB">
        <w:rPr>
          <w:rFonts w:ascii="Arial" w:eastAsia="Times New Roman" w:hAnsi="Arial" w:cs="Arial"/>
          <w:color w:val="0B0C0C"/>
          <w:sz w:val="24"/>
          <w:lang w:eastAsia="en-GB"/>
        </w:rPr>
        <w:t xml:space="preserve">takes a proportionate </w:t>
      </w:r>
      <w:r w:rsidR="00EE51BF">
        <w:rPr>
          <w:rFonts w:ascii="Arial" w:eastAsia="Times New Roman" w:hAnsi="Arial" w:cs="Arial"/>
          <w:color w:val="0B0C0C"/>
          <w:sz w:val="24"/>
          <w:lang w:eastAsia="en-GB"/>
        </w:rPr>
        <w:t xml:space="preserve">approach </w:t>
      </w:r>
      <w:r w:rsidR="0052078E">
        <w:rPr>
          <w:rFonts w:ascii="Arial" w:eastAsia="Times New Roman" w:hAnsi="Arial" w:cs="Arial"/>
          <w:color w:val="0B0C0C"/>
          <w:sz w:val="24"/>
          <w:lang w:eastAsia="en-GB"/>
        </w:rPr>
        <w:t>– a one size fits all</w:t>
      </w:r>
      <w:r w:rsidR="00707CBD">
        <w:rPr>
          <w:rFonts w:ascii="Arial" w:eastAsia="Times New Roman" w:hAnsi="Arial" w:cs="Arial"/>
          <w:color w:val="0B0C0C"/>
          <w:sz w:val="24"/>
          <w:lang w:eastAsia="en-GB"/>
        </w:rPr>
        <w:t xml:space="preserve"> w</w:t>
      </w:r>
      <w:r w:rsidR="00E82DC4">
        <w:rPr>
          <w:rFonts w:ascii="Arial" w:eastAsia="Times New Roman" w:hAnsi="Arial" w:cs="Arial"/>
          <w:color w:val="0B0C0C"/>
          <w:sz w:val="24"/>
          <w:lang w:eastAsia="en-GB"/>
        </w:rPr>
        <w:t>ould be unfair on ‘good’ providers and coul</w:t>
      </w:r>
      <w:r w:rsidR="00146319">
        <w:rPr>
          <w:rFonts w:ascii="Arial" w:eastAsia="Times New Roman" w:hAnsi="Arial" w:cs="Arial"/>
          <w:color w:val="0B0C0C"/>
          <w:sz w:val="24"/>
          <w:lang w:eastAsia="en-GB"/>
        </w:rPr>
        <w:t>d</w:t>
      </w:r>
      <w:r w:rsidR="008B0438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146319">
        <w:rPr>
          <w:rFonts w:ascii="Arial" w:eastAsia="Times New Roman" w:hAnsi="Arial" w:cs="Arial"/>
          <w:color w:val="0B0C0C"/>
          <w:sz w:val="24"/>
          <w:lang w:eastAsia="en-GB"/>
        </w:rPr>
        <w:t>deliver unintended consequences</w:t>
      </w:r>
      <w:r w:rsidR="008B0438">
        <w:rPr>
          <w:rFonts w:ascii="Arial" w:eastAsia="Times New Roman" w:hAnsi="Arial" w:cs="Arial"/>
          <w:color w:val="0B0C0C"/>
          <w:sz w:val="24"/>
          <w:lang w:eastAsia="en-GB"/>
        </w:rPr>
        <w:t xml:space="preserve"> where</w:t>
      </w:r>
      <w:r w:rsidR="00CC5B1A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FB60C4">
        <w:rPr>
          <w:rFonts w:ascii="Arial" w:eastAsia="Times New Roman" w:hAnsi="Arial" w:cs="Arial"/>
          <w:color w:val="0B0C0C"/>
          <w:sz w:val="24"/>
          <w:lang w:eastAsia="en-GB"/>
        </w:rPr>
        <w:t xml:space="preserve">good providers </w:t>
      </w:r>
      <w:r w:rsidR="00D15D5B">
        <w:rPr>
          <w:rFonts w:ascii="Arial" w:eastAsia="Times New Roman" w:hAnsi="Arial" w:cs="Arial"/>
          <w:color w:val="0B0C0C"/>
          <w:sz w:val="24"/>
          <w:lang w:eastAsia="en-GB"/>
        </w:rPr>
        <w:t xml:space="preserve">are </w:t>
      </w:r>
      <w:r w:rsidR="000B3DCB">
        <w:rPr>
          <w:rFonts w:ascii="Arial" w:eastAsia="Times New Roman" w:hAnsi="Arial" w:cs="Arial"/>
          <w:color w:val="0B0C0C"/>
          <w:sz w:val="24"/>
          <w:lang w:eastAsia="en-GB"/>
        </w:rPr>
        <w:t xml:space="preserve">discouraged </w:t>
      </w:r>
      <w:r w:rsidR="00777F75">
        <w:rPr>
          <w:rFonts w:ascii="Arial" w:eastAsia="Times New Roman" w:hAnsi="Arial" w:cs="Arial"/>
          <w:color w:val="0B0C0C"/>
          <w:sz w:val="24"/>
          <w:lang w:eastAsia="en-GB"/>
        </w:rPr>
        <w:t>from continuing and expanding provision</w:t>
      </w:r>
      <w:r w:rsidR="00D96892">
        <w:rPr>
          <w:rFonts w:ascii="Arial" w:eastAsia="Times New Roman" w:hAnsi="Arial" w:cs="Arial"/>
          <w:color w:val="0B0C0C"/>
          <w:sz w:val="24"/>
          <w:lang w:eastAsia="en-GB"/>
        </w:rPr>
        <w:t>.</w:t>
      </w:r>
    </w:p>
    <w:p w14:paraId="360E4EC8" w14:textId="77777777" w:rsidR="005D0C12" w:rsidRDefault="00BD0D64" w:rsidP="00F738F5">
      <w:pPr>
        <w:shd w:val="clear" w:color="auto" w:fill="FFFFFF"/>
        <w:spacing w:after="300"/>
        <w:rPr>
          <w:rFonts w:ascii="Arial" w:eastAsia="Times New Roman" w:hAnsi="Arial" w:cs="Arial"/>
          <w:color w:val="0B0C0C"/>
          <w:sz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lang w:eastAsia="en-GB"/>
        </w:rPr>
        <w:t>Overall w</w:t>
      </w:r>
      <w:r>
        <w:rPr>
          <w:rFonts w:ascii="Arial" w:eastAsia="Times New Roman" w:hAnsi="Arial" w:cs="Arial"/>
          <w:color w:val="0B0C0C"/>
          <w:sz w:val="24"/>
          <w:lang w:eastAsia="en-GB"/>
        </w:rPr>
        <w:t xml:space="preserve">e </w:t>
      </w:r>
      <w:r w:rsidR="00686D53">
        <w:rPr>
          <w:rFonts w:ascii="Arial" w:eastAsia="Times New Roman" w:hAnsi="Arial" w:cs="Arial"/>
          <w:color w:val="0B0C0C"/>
          <w:sz w:val="24"/>
          <w:lang w:eastAsia="en-GB"/>
        </w:rPr>
        <w:t>agree with the vast majority of the proposed regulation</w:t>
      </w:r>
      <w:r w:rsidR="00E25372">
        <w:rPr>
          <w:rFonts w:ascii="Arial" w:eastAsia="Times New Roman" w:hAnsi="Arial" w:cs="Arial"/>
          <w:color w:val="0B0C0C"/>
          <w:sz w:val="24"/>
          <w:lang w:eastAsia="en-GB"/>
        </w:rPr>
        <w:t>s</w:t>
      </w:r>
      <w:r w:rsidR="00686D53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E25372">
        <w:rPr>
          <w:rFonts w:ascii="Arial" w:eastAsia="Times New Roman" w:hAnsi="Arial" w:cs="Arial"/>
          <w:color w:val="0B0C0C"/>
          <w:sz w:val="24"/>
          <w:lang w:eastAsia="en-GB"/>
        </w:rPr>
        <w:t>but</w:t>
      </w:r>
      <w:r w:rsidR="00686D53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20393E">
        <w:rPr>
          <w:rFonts w:ascii="Arial" w:eastAsia="Times New Roman" w:hAnsi="Arial" w:cs="Arial"/>
          <w:color w:val="0B0C0C"/>
          <w:sz w:val="24"/>
          <w:lang w:eastAsia="en-GB"/>
        </w:rPr>
        <w:t>would endorse a ‘light touch’ approach</w:t>
      </w:r>
      <w:r w:rsidR="00501D2A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573DDF">
        <w:rPr>
          <w:rFonts w:ascii="Arial" w:eastAsia="Times New Roman" w:hAnsi="Arial" w:cs="Arial"/>
          <w:color w:val="0B0C0C"/>
          <w:sz w:val="24"/>
          <w:lang w:eastAsia="en-GB"/>
        </w:rPr>
        <w:t xml:space="preserve">and a passporting arrangement </w:t>
      </w:r>
      <w:r w:rsidR="00501D2A">
        <w:rPr>
          <w:rFonts w:ascii="Arial" w:eastAsia="Times New Roman" w:hAnsi="Arial" w:cs="Arial"/>
          <w:color w:val="0B0C0C"/>
          <w:sz w:val="24"/>
          <w:lang w:eastAsia="en-GB"/>
        </w:rPr>
        <w:t xml:space="preserve">in relation to registered providers, commissioned </w:t>
      </w:r>
      <w:r w:rsidR="00573DDF">
        <w:rPr>
          <w:rFonts w:ascii="Arial" w:eastAsia="Times New Roman" w:hAnsi="Arial" w:cs="Arial"/>
          <w:color w:val="0B0C0C"/>
          <w:sz w:val="24"/>
          <w:lang w:eastAsia="en-GB"/>
        </w:rPr>
        <w:t>(and q</w:t>
      </w:r>
      <w:r w:rsidR="00655589">
        <w:rPr>
          <w:rFonts w:ascii="Arial" w:eastAsia="Times New Roman" w:hAnsi="Arial" w:cs="Arial"/>
          <w:color w:val="0B0C0C"/>
          <w:sz w:val="24"/>
          <w:lang w:eastAsia="en-GB"/>
        </w:rPr>
        <w:t>uality assured)</w:t>
      </w:r>
      <w:r w:rsidR="00E25372">
        <w:rPr>
          <w:rFonts w:ascii="Arial" w:eastAsia="Times New Roman" w:hAnsi="Arial" w:cs="Arial"/>
          <w:color w:val="0B0C0C"/>
          <w:sz w:val="24"/>
          <w:lang w:eastAsia="en-GB"/>
        </w:rPr>
        <w:t xml:space="preserve"> and other regulated provision</w:t>
      </w:r>
      <w:r w:rsidR="00655589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0840BF">
        <w:rPr>
          <w:rFonts w:ascii="Arial" w:eastAsia="Times New Roman" w:hAnsi="Arial" w:cs="Arial"/>
          <w:color w:val="0B0C0C"/>
          <w:sz w:val="24"/>
          <w:lang w:eastAsia="en-GB"/>
        </w:rPr>
        <w:t xml:space="preserve">(especially in relation to older peoples and preventative </w:t>
      </w:r>
      <w:r w:rsidR="00501D2A">
        <w:rPr>
          <w:rFonts w:ascii="Arial" w:eastAsia="Times New Roman" w:hAnsi="Arial" w:cs="Arial"/>
          <w:color w:val="0B0C0C"/>
          <w:sz w:val="24"/>
          <w:lang w:eastAsia="en-GB"/>
        </w:rPr>
        <w:t>services</w:t>
      </w:r>
      <w:r w:rsidR="009C7B74">
        <w:rPr>
          <w:rFonts w:ascii="Arial" w:eastAsia="Times New Roman" w:hAnsi="Arial" w:cs="Arial"/>
          <w:color w:val="0B0C0C"/>
          <w:sz w:val="24"/>
          <w:lang w:eastAsia="en-GB"/>
        </w:rPr>
        <w:t>). We would support passporting rather than exemptions</w:t>
      </w:r>
      <w:r w:rsidR="00D552AF">
        <w:rPr>
          <w:rFonts w:ascii="Arial" w:eastAsia="Times New Roman" w:hAnsi="Arial" w:cs="Arial"/>
          <w:color w:val="0B0C0C"/>
          <w:sz w:val="24"/>
          <w:lang w:eastAsia="en-GB"/>
        </w:rPr>
        <w:t xml:space="preserve"> as it is important that licensing authorities have the powers to </w:t>
      </w:r>
      <w:r w:rsidR="002354E8">
        <w:rPr>
          <w:rFonts w:ascii="Arial" w:eastAsia="Times New Roman" w:hAnsi="Arial" w:cs="Arial"/>
          <w:color w:val="0B0C0C"/>
          <w:sz w:val="24"/>
          <w:lang w:eastAsia="en-GB"/>
        </w:rPr>
        <w:t>review and revoke licens</w:t>
      </w:r>
      <w:r w:rsidR="00D15623">
        <w:rPr>
          <w:rFonts w:ascii="Arial" w:eastAsia="Times New Roman" w:hAnsi="Arial" w:cs="Arial"/>
          <w:color w:val="0B0C0C"/>
          <w:sz w:val="24"/>
          <w:lang w:eastAsia="en-GB"/>
        </w:rPr>
        <w:t xml:space="preserve">es </w:t>
      </w:r>
      <w:r w:rsidR="00166124">
        <w:rPr>
          <w:rFonts w:ascii="Arial" w:eastAsia="Times New Roman" w:hAnsi="Arial" w:cs="Arial"/>
          <w:color w:val="0B0C0C"/>
          <w:sz w:val="24"/>
          <w:lang w:eastAsia="en-GB"/>
        </w:rPr>
        <w:t>of those otherwise passported</w:t>
      </w:r>
      <w:r w:rsidR="00753D3D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5C3409">
        <w:rPr>
          <w:rFonts w:ascii="Arial" w:eastAsia="Times New Roman" w:hAnsi="Arial" w:cs="Arial"/>
          <w:color w:val="0B0C0C"/>
          <w:sz w:val="24"/>
          <w:lang w:eastAsia="en-GB"/>
        </w:rPr>
        <w:t xml:space="preserve">if or </w:t>
      </w:r>
      <w:r w:rsidR="00D15623">
        <w:rPr>
          <w:rFonts w:ascii="Arial" w:eastAsia="Times New Roman" w:hAnsi="Arial" w:cs="Arial"/>
          <w:color w:val="0B0C0C"/>
          <w:sz w:val="24"/>
          <w:lang w:eastAsia="en-GB"/>
        </w:rPr>
        <w:t>whe</w:t>
      </w:r>
      <w:r w:rsidR="005C3409">
        <w:rPr>
          <w:rFonts w:ascii="Arial" w:eastAsia="Times New Roman" w:hAnsi="Arial" w:cs="Arial"/>
          <w:color w:val="0B0C0C"/>
          <w:sz w:val="24"/>
          <w:lang w:eastAsia="en-GB"/>
        </w:rPr>
        <w:t>n</w:t>
      </w:r>
      <w:r w:rsidR="00D15623">
        <w:rPr>
          <w:rFonts w:ascii="Arial" w:eastAsia="Times New Roman" w:hAnsi="Arial" w:cs="Arial"/>
          <w:color w:val="0B0C0C"/>
          <w:sz w:val="24"/>
          <w:lang w:eastAsia="en-GB"/>
        </w:rPr>
        <w:t xml:space="preserve"> necessary</w:t>
      </w:r>
      <w:r w:rsidR="00753D3D">
        <w:rPr>
          <w:rFonts w:ascii="Arial" w:eastAsia="Times New Roman" w:hAnsi="Arial" w:cs="Arial"/>
          <w:color w:val="0B0C0C"/>
          <w:sz w:val="24"/>
          <w:lang w:eastAsia="en-GB"/>
        </w:rPr>
        <w:t>.</w:t>
      </w:r>
    </w:p>
    <w:p w14:paraId="5446E8E7" w14:textId="02193870" w:rsidR="00F738F5" w:rsidRPr="007E7122" w:rsidRDefault="005D0C12" w:rsidP="007E7122">
      <w:pPr>
        <w:shd w:val="clear" w:color="auto" w:fill="FFFFFF"/>
        <w:spacing w:after="300"/>
        <w:rPr>
          <w:rFonts w:ascii="Arial" w:eastAsia="Times New Roman" w:hAnsi="Arial" w:cs="Arial"/>
          <w:color w:val="0B0C0C"/>
          <w:sz w:val="24"/>
          <w:lang w:eastAsia="en-GB"/>
        </w:rPr>
      </w:pPr>
      <w:r>
        <w:rPr>
          <w:rFonts w:ascii="Arial" w:eastAsia="Times New Roman" w:hAnsi="Arial" w:cs="Arial"/>
          <w:color w:val="0B0C0C"/>
          <w:sz w:val="24"/>
          <w:lang w:eastAsia="en-GB"/>
        </w:rPr>
        <w:t>ADASS</w:t>
      </w:r>
      <w:r w:rsidR="0080705B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0A50C6">
        <w:rPr>
          <w:rFonts w:ascii="Arial" w:eastAsia="Times New Roman" w:hAnsi="Arial" w:cs="Arial"/>
          <w:color w:val="0B0C0C"/>
          <w:sz w:val="24"/>
          <w:lang w:eastAsia="en-GB"/>
        </w:rPr>
        <w:t>very much welcome</w:t>
      </w:r>
      <w:r>
        <w:rPr>
          <w:rFonts w:ascii="Arial" w:eastAsia="Times New Roman" w:hAnsi="Arial" w:cs="Arial"/>
          <w:color w:val="0B0C0C"/>
          <w:sz w:val="24"/>
          <w:lang w:eastAsia="en-GB"/>
        </w:rPr>
        <w:t>s</w:t>
      </w:r>
      <w:r w:rsidR="000A50C6">
        <w:rPr>
          <w:rFonts w:ascii="Arial" w:eastAsia="Times New Roman" w:hAnsi="Arial" w:cs="Arial"/>
          <w:color w:val="0B0C0C"/>
          <w:sz w:val="24"/>
          <w:lang w:eastAsia="en-GB"/>
        </w:rPr>
        <w:t xml:space="preserve"> the Act and </w:t>
      </w:r>
      <w:r>
        <w:rPr>
          <w:rFonts w:ascii="Arial" w:eastAsia="Times New Roman" w:hAnsi="Arial" w:cs="Arial"/>
          <w:color w:val="0B0C0C"/>
          <w:sz w:val="24"/>
          <w:lang w:eastAsia="en-GB"/>
        </w:rPr>
        <w:t xml:space="preserve">we </w:t>
      </w:r>
      <w:r w:rsidR="0080705B">
        <w:rPr>
          <w:rFonts w:ascii="Arial" w:eastAsia="Times New Roman" w:hAnsi="Arial" w:cs="Arial"/>
          <w:color w:val="0B0C0C"/>
          <w:sz w:val="24"/>
          <w:lang w:eastAsia="en-GB"/>
        </w:rPr>
        <w:t xml:space="preserve">are keen to support </w:t>
      </w:r>
      <w:r w:rsidR="000A50C6">
        <w:rPr>
          <w:rFonts w:ascii="Arial" w:eastAsia="Times New Roman" w:hAnsi="Arial" w:cs="Arial"/>
          <w:color w:val="0B0C0C"/>
          <w:sz w:val="24"/>
          <w:lang w:eastAsia="en-GB"/>
        </w:rPr>
        <w:t>it’s</w:t>
      </w:r>
      <w:r w:rsidR="00F738F5" w:rsidRPr="00F738F5">
        <w:rPr>
          <w:rFonts w:ascii="Arial" w:eastAsia="Times New Roman" w:hAnsi="Arial" w:cs="Arial"/>
          <w:color w:val="0B0C0C"/>
          <w:sz w:val="24"/>
          <w:lang w:eastAsia="en-GB"/>
        </w:rPr>
        <w:t xml:space="preserve"> implement</w:t>
      </w:r>
      <w:r w:rsidR="0080705B">
        <w:rPr>
          <w:rFonts w:ascii="Arial" w:eastAsia="Times New Roman" w:hAnsi="Arial" w:cs="Arial"/>
          <w:color w:val="0B0C0C"/>
          <w:sz w:val="24"/>
          <w:lang w:eastAsia="en-GB"/>
        </w:rPr>
        <w:t>ation</w:t>
      </w:r>
      <w:r>
        <w:rPr>
          <w:rFonts w:ascii="Arial" w:eastAsia="Times New Roman" w:hAnsi="Arial" w:cs="Arial"/>
          <w:color w:val="0B0C0C"/>
          <w:sz w:val="24"/>
          <w:lang w:eastAsia="en-GB"/>
        </w:rPr>
        <w:t>. We</w:t>
      </w:r>
      <w:r w:rsidR="00303E7D">
        <w:rPr>
          <w:rFonts w:ascii="Arial" w:eastAsia="Times New Roman" w:hAnsi="Arial" w:cs="Arial"/>
          <w:color w:val="0B0C0C"/>
          <w:sz w:val="24"/>
          <w:lang w:eastAsia="en-GB"/>
        </w:rPr>
        <w:t xml:space="preserve"> look forward </w:t>
      </w:r>
      <w:r w:rsidR="00F738F5" w:rsidRPr="00F738F5">
        <w:rPr>
          <w:rFonts w:ascii="Arial" w:eastAsia="Times New Roman" w:hAnsi="Arial" w:cs="Arial"/>
          <w:color w:val="0B0C0C"/>
          <w:sz w:val="24"/>
          <w:lang w:eastAsia="en-GB"/>
        </w:rPr>
        <w:t xml:space="preserve">to working with </w:t>
      </w:r>
      <w:r w:rsidR="008A4EDD">
        <w:rPr>
          <w:rFonts w:ascii="Arial" w:eastAsia="Times New Roman" w:hAnsi="Arial" w:cs="Arial"/>
          <w:color w:val="0B0C0C"/>
          <w:sz w:val="24"/>
          <w:lang w:eastAsia="en-GB"/>
        </w:rPr>
        <w:t>MHCLG colleagues</w:t>
      </w:r>
      <w:r w:rsidR="008666BB">
        <w:rPr>
          <w:rFonts w:ascii="Arial" w:eastAsia="Times New Roman" w:hAnsi="Arial" w:cs="Arial"/>
          <w:color w:val="0B0C0C"/>
          <w:sz w:val="24"/>
          <w:lang w:eastAsia="en-GB"/>
        </w:rPr>
        <w:t xml:space="preserve"> </w:t>
      </w:r>
      <w:r w:rsidR="00F738F5" w:rsidRPr="00F738F5">
        <w:rPr>
          <w:rFonts w:ascii="Arial" w:eastAsia="Times New Roman" w:hAnsi="Arial" w:cs="Arial"/>
          <w:color w:val="0B0C0C"/>
          <w:sz w:val="24"/>
          <w:lang w:eastAsia="en-GB"/>
        </w:rPr>
        <w:t xml:space="preserve">and sector partners </w:t>
      </w:r>
      <w:r w:rsidR="008666BB">
        <w:rPr>
          <w:rFonts w:ascii="Arial" w:eastAsia="Times New Roman" w:hAnsi="Arial" w:cs="Arial"/>
          <w:color w:val="0B0C0C"/>
          <w:sz w:val="24"/>
          <w:lang w:eastAsia="en-GB"/>
        </w:rPr>
        <w:t>to maintain and grow</w:t>
      </w:r>
      <w:r w:rsidR="00DD298A">
        <w:rPr>
          <w:rFonts w:ascii="Arial" w:eastAsia="Times New Roman" w:hAnsi="Arial" w:cs="Arial"/>
          <w:color w:val="0B0C0C"/>
          <w:sz w:val="24"/>
          <w:lang w:eastAsia="en-GB"/>
        </w:rPr>
        <w:t xml:space="preserve"> supported housing options and</w:t>
      </w:r>
      <w:r w:rsidR="00F738F5" w:rsidRPr="00F738F5">
        <w:rPr>
          <w:rFonts w:ascii="Arial" w:eastAsia="Times New Roman" w:hAnsi="Arial" w:cs="Arial"/>
          <w:color w:val="0B0C0C"/>
          <w:sz w:val="24"/>
          <w:lang w:eastAsia="en-GB"/>
        </w:rPr>
        <w:t xml:space="preserve"> ensure that every resident of supported housing lives in safe, high quality accommodation that supports their journey towards independence.</w:t>
      </w:r>
    </w:p>
    <w:p w14:paraId="6EEC052D" w14:textId="77777777" w:rsidR="00FD4BC3" w:rsidRPr="00FD4BC3" w:rsidRDefault="00FD4BC3" w:rsidP="008E7CB6">
      <w:pPr>
        <w:pStyle w:val="LGABodytext"/>
        <w:spacing w:line="240" w:lineRule="auto"/>
        <w:rPr>
          <w:rFonts w:cs="Arial"/>
          <w:b/>
          <w:sz w:val="24"/>
          <w:szCs w:val="24"/>
        </w:rPr>
      </w:pPr>
    </w:p>
    <w:p w14:paraId="4349D4A7" w14:textId="23109366" w:rsidR="000410EA" w:rsidRDefault="00892692" w:rsidP="000410EA">
      <w:pPr>
        <w:widowControl w:val="0"/>
        <w:spacing w:after="120" w:line="240" w:lineRule="atLeast"/>
        <w:ind w:left="57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R</w:t>
      </w:r>
      <w:r w:rsidRPr="000410EA">
        <w:rPr>
          <w:rFonts w:ascii="Arial" w:eastAsia="Times New Roman" w:hAnsi="Arial" w:cs="Times New Roman"/>
          <w:b/>
          <w:bCs/>
          <w:sz w:val="24"/>
        </w:rPr>
        <w:t>esponse</w:t>
      </w:r>
      <w:r w:rsidRPr="000410EA">
        <w:rPr>
          <w:rFonts w:ascii="Arial" w:eastAsia="Times New Roman" w:hAnsi="Arial" w:cs="Times New Roman"/>
          <w:b/>
          <w:bCs/>
          <w:sz w:val="24"/>
        </w:rPr>
        <w:t xml:space="preserve"> </w:t>
      </w:r>
      <w:r>
        <w:rPr>
          <w:rFonts w:ascii="Arial" w:eastAsia="Times New Roman" w:hAnsi="Arial" w:cs="Times New Roman"/>
          <w:b/>
          <w:bCs/>
          <w:sz w:val="24"/>
        </w:rPr>
        <w:t xml:space="preserve">to 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 xml:space="preserve">Consultation </w:t>
      </w:r>
      <w:r>
        <w:rPr>
          <w:rFonts w:ascii="Arial" w:eastAsia="Times New Roman" w:hAnsi="Arial" w:cs="Times New Roman"/>
          <w:b/>
          <w:bCs/>
          <w:sz w:val="24"/>
        </w:rPr>
        <w:t>Questions</w:t>
      </w:r>
    </w:p>
    <w:p w14:paraId="105A6642" w14:textId="77777777" w:rsidR="00892692" w:rsidRPr="000410EA" w:rsidRDefault="00892692" w:rsidP="000410EA">
      <w:pPr>
        <w:widowControl w:val="0"/>
        <w:spacing w:after="120" w:line="240" w:lineRule="atLeast"/>
        <w:ind w:left="57"/>
        <w:rPr>
          <w:rFonts w:ascii="Arial" w:eastAsia="Times New Roman" w:hAnsi="Arial" w:cs="Times New Roman"/>
          <w:b/>
          <w:bCs/>
          <w:sz w:val="24"/>
        </w:rPr>
      </w:pPr>
    </w:p>
    <w:p w14:paraId="56980D9E" w14:textId="77777777" w:rsidR="001A4B89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 xml:space="preserve">1. </w:t>
      </w:r>
      <w:r w:rsidR="001A4B89" w:rsidRPr="001A4B89">
        <w:rPr>
          <w:rFonts w:ascii="Arial" w:eastAsia="Times New Roman" w:hAnsi="Arial" w:cs="Times New Roman"/>
          <w:b/>
          <w:bCs/>
          <w:sz w:val="24"/>
        </w:rPr>
        <w:t>In which capacity are you completing these questions?</w:t>
      </w:r>
      <w:r w:rsidR="001A4B89" w:rsidRPr="001A4B89">
        <w:rPr>
          <w:rFonts w:ascii="Arial" w:eastAsia="Times New Roman" w:hAnsi="Arial" w:cs="Times New Roman"/>
          <w:b/>
          <w:bCs/>
          <w:sz w:val="24"/>
        </w:rPr>
        <w:t xml:space="preserve"> </w:t>
      </w:r>
    </w:p>
    <w:p w14:paraId="7D8F7B3A" w14:textId="4213F7FC" w:rsidR="00BF68DB" w:rsidRPr="000212C7" w:rsidRDefault="00FD2E1B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ADASS is an o</w:t>
      </w:r>
      <w:r w:rsidR="00EA79FF" w:rsidRPr="001A4B89">
        <w:rPr>
          <w:rFonts w:ascii="Arial" w:eastAsia="Times New Roman" w:hAnsi="Arial" w:cs="Times New Roman"/>
          <w:sz w:val="24"/>
        </w:rPr>
        <w:t xml:space="preserve">rganisation </w:t>
      </w:r>
      <w:r w:rsidR="00AB0762">
        <w:rPr>
          <w:rFonts w:ascii="Arial" w:eastAsia="Times New Roman" w:hAnsi="Arial" w:cs="Times New Roman"/>
          <w:sz w:val="24"/>
        </w:rPr>
        <w:t xml:space="preserve">representing </w:t>
      </w:r>
      <w:r w:rsidR="00AB0762" w:rsidRPr="00AB0762">
        <w:rPr>
          <w:rFonts w:ascii="Arial" w:eastAsia="Times New Roman" w:hAnsi="Arial" w:cs="Times New Roman"/>
          <w:sz w:val="24"/>
        </w:rPr>
        <w:t>current and former directors of adult care or social services and their senior staff</w:t>
      </w:r>
    </w:p>
    <w:p w14:paraId="02C846CA" w14:textId="2DE3A6E3" w:rsidR="00C6231E" w:rsidRDefault="00BF68DB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2.</w:t>
      </w:r>
      <w:r w:rsidR="000325CF">
        <w:rPr>
          <w:rFonts w:ascii="Arial" w:eastAsia="Times New Roman" w:hAnsi="Arial" w:cs="Times New Roman"/>
          <w:sz w:val="24"/>
        </w:rPr>
        <w:t xml:space="preserve"> </w:t>
      </w:r>
      <w:r w:rsidR="000325CF" w:rsidRPr="000325CF">
        <w:rPr>
          <w:rFonts w:ascii="Arial" w:eastAsia="Times New Roman" w:hAnsi="Arial" w:cs="Times New Roman"/>
          <w:b/>
          <w:bCs/>
          <w:sz w:val="24"/>
        </w:rPr>
        <w:t>Name and Contact Details</w:t>
      </w:r>
    </w:p>
    <w:p w14:paraId="1F2F4128" w14:textId="3E830E7F" w:rsidR="002E090F" w:rsidRDefault="000325CF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Neil Revely</w:t>
      </w:r>
    </w:p>
    <w:p w14:paraId="7B294E35" w14:textId="6E98A24F" w:rsidR="007251CC" w:rsidRDefault="00004C34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hyperlink r:id="rId11" w:history="1">
        <w:r w:rsidRPr="005779EB">
          <w:rPr>
            <w:rStyle w:val="Hyperlink"/>
            <w:rFonts w:ascii="Arial" w:eastAsia="Times New Roman" w:hAnsi="Arial" w:cs="Times New Roman"/>
            <w:sz w:val="24"/>
          </w:rPr>
          <w:t>Neil.Revely@local.gov.uk</w:t>
        </w:r>
      </w:hyperlink>
    </w:p>
    <w:p w14:paraId="19A7A988" w14:textId="04EC064A" w:rsidR="00004C34" w:rsidRDefault="00004C34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Housing Policy Lead, Association of Directors of Adult Social Services</w:t>
      </w:r>
      <w:r w:rsidR="000212C7">
        <w:rPr>
          <w:rFonts w:ascii="Arial" w:eastAsia="Times New Roman" w:hAnsi="Arial" w:cs="Times New Roman"/>
          <w:sz w:val="24"/>
        </w:rPr>
        <w:t xml:space="preserve"> </w:t>
      </w:r>
      <w:r>
        <w:rPr>
          <w:rFonts w:ascii="Arial" w:eastAsia="Times New Roman" w:hAnsi="Arial" w:cs="Times New Roman"/>
          <w:sz w:val="24"/>
        </w:rPr>
        <w:t>(ADASS)</w:t>
      </w:r>
    </w:p>
    <w:p w14:paraId="793B1106" w14:textId="77777777" w:rsidR="000325CF" w:rsidRPr="000279A1" w:rsidRDefault="000325CF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</w:p>
    <w:p w14:paraId="3C76E8B0" w14:textId="26CC3239" w:rsidR="000325CF" w:rsidRDefault="00C6231E" w:rsidP="000325CF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3.</w:t>
      </w:r>
      <w:r w:rsidR="000325CF" w:rsidRPr="000325CF">
        <w:rPr>
          <w:rFonts w:ascii="Arial" w:eastAsia="Times New Roman" w:hAnsi="Arial" w:cs="Times New Roman"/>
          <w:b/>
          <w:bCs/>
          <w:sz w:val="24"/>
        </w:rPr>
        <w:t xml:space="preserve"> </w:t>
      </w:r>
      <w:r w:rsidR="000325CF" w:rsidRPr="000279A1">
        <w:rPr>
          <w:rFonts w:ascii="Arial" w:eastAsia="Times New Roman" w:hAnsi="Arial" w:cs="Times New Roman"/>
          <w:b/>
          <w:bCs/>
          <w:sz w:val="24"/>
        </w:rPr>
        <w:t>If you are responding as an organisation, where are you based?</w:t>
      </w:r>
    </w:p>
    <w:p w14:paraId="235ED886" w14:textId="02451661" w:rsidR="00C6231E" w:rsidRDefault="000325CF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sz w:val="24"/>
        </w:rPr>
        <w:t>ADASS is a national representative organisation</w:t>
      </w:r>
      <w:r>
        <w:rPr>
          <w:rFonts w:ascii="Arial" w:eastAsia="Times New Roman" w:hAnsi="Arial" w:cs="Times New Roman"/>
          <w:sz w:val="24"/>
        </w:rPr>
        <w:t>.</w:t>
      </w:r>
    </w:p>
    <w:p w14:paraId="3494889F" w14:textId="66277BF4" w:rsidR="00C6231E" w:rsidRDefault="00C6231E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4.</w:t>
      </w:r>
      <w:r w:rsidR="00CB38B9">
        <w:rPr>
          <w:rFonts w:ascii="Arial" w:eastAsia="Times New Roman" w:hAnsi="Arial" w:cs="Times New Roman"/>
          <w:b/>
          <w:bCs/>
          <w:sz w:val="24"/>
        </w:rPr>
        <w:t xml:space="preserve"> Question not applicable</w:t>
      </w:r>
    </w:p>
    <w:p w14:paraId="52D7FEDB" w14:textId="77777777" w:rsidR="00C6231E" w:rsidRDefault="00C6231E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</w:p>
    <w:p w14:paraId="026FD6A6" w14:textId="3A736191" w:rsidR="000410EA" w:rsidRPr="000410EA" w:rsidRDefault="00C6231E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 xml:space="preserve">5. 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Do you agree that the licensing regime the Government is proposing to introduce should apply to all supported housing?</w:t>
      </w:r>
    </w:p>
    <w:p w14:paraId="178A58D4" w14:textId="0B93D5D7" w:rsidR="000410EA" w:rsidRPr="000410EA" w:rsidRDefault="00BE7F7C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ADASS</w:t>
      </w:r>
      <w:r w:rsidR="000410EA" w:rsidRPr="000410EA">
        <w:rPr>
          <w:rFonts w:ascii="Arial" w:eastAsia="Times New Roman" w:hAnsi="Arial" w:cs="Times New Roman"/>
          <w:sz w:val="24"/>
        </w:rPr>
        <w:t xml:space="preserve"> supports a universal regim</w:t>
      </w:r>
      <w:r>
        <w:rPr>
          <w:rFonts w:ascii="Arial" w:eastAsia="Times New Roman" w:hAnsi="Arial" w:cs="Times New Roman"/>
          <w:sz w:val="24"/>
        </w:rPr>
        <w:t>e which will avoid the</w:t>
      </w:r>
      <w:r w:rsidR="000410EA" w:rsidRPr="000410EA">
        <w:rPr>
          <w:rFonts w:ascii="Arial" w:eastAsia="Times New Roman" w:hAnsi="Arial" w:cs="Times New Roman"/>
          <w:sz w:val="24"/>
        </w:rPr>
        <w:t xml:space="preserve"> creat</w:t>
      </w:r>
      <w:r>
        <w:rPr>
          <w:rFonts w:ascii="Arial" w:eastAsia="Times New Roman" w:hAnsi="Arial" w:cs="Times New Roman"/>
          <w:sz w:val="24"/>
        </w:rPr>
        <w:t>ion of</w:t>
      </w:r>
      <w:r w:rsidR="000410EA" w:rsidRPr="000410EA">
        <w:rPr>
          <w:rFonts w:ascii="Arial" w:eastAsia="Times New Roman" w:hAnsi="Arial" w:cs="Times New Roman"/>
          <w:sz w:val="24"/>
        </w:rPr>
        <w:t xml:space="preserve"> loopholes</w:t>
      </w:r>
      <w:r>
        <w:rPr>
          <w:rFonts w:ascii="Arial" w:eastAsia="Times New Roman" w:hAnsi="Arial" w:cs="Times New Roman"/>
          <w:sz w:val="24"/>
        </w:rPr>
        <w:t>.</w:t>
      </w:r>
      <w:r w:rsidR="000410EA" w:rsidRPr="000410EA">
        <w:rPr>
          <w:rFonts w:ascii="Arial" w:eastAsia="Times New Roman" w:hAnsi="Arial" w:cs="Times New Roman"/>
          <w:sz w:val="24"/>
        </w:rPr>
        <w:t xml:space="preserve"> </w:t>
      </w:r>
      <w:r w:rsidR="00D662DD">
        <w:rPr>
          <w:rFonts w:ascii="Arial" w:eastAsia="Times New Roman" w:hAnsi="Arial" w:cs="Times New Roman"/>
          <w:sz w:val="24"/>
        </w:rPr>
        <w:t xml:space="preserve">However we believe there </w:t>
      </w:r>
      <w:r w:rsidR="00C051AF">
        <w:rPr>
          <w:rFonts w:ascii="Arial" w:eastAsia="Times New Roman" w:hAnsi="Arial" w:cs="Times New Roman"/>
          <w:sz w:val="24"/>
        </w:rPr>
        <w:t xml:space="preserve">should be </w:t>
      </w:r>
      <w:r w:rsidR="00942B53">
        <w:rPr>
          <w:rFonts w:ascii="Arial" w:eastAsia="Times New Roman" w:hAnsi="Arial" w:cs="Times New Roman"/>
          <w:sz w:val="24"/>
        </w:rPr>
        <w:t>a risk based approach</w:t>
      </w:r>
      <w:r w:rsidR="007D4BE1">
        <w:rPr>
          <w:rFonts w:ascii="Arial" w:eastAsia="Times New Roman" w:hAnsi="Arial" w:cs="Times New Roman"/>
          <w:sz w:val="24"/>
        </w:rPr>
        <w:t xml:space="preserve">, including the </w:t>
      </w:r>
      <w:r w:rsidR="00C051AF">
        <w:rPr>
          <w:rFonts w:ascii="Arial" w:eastAsia="Times New Roman" w:hAnsi="Arial" w:cs="Times New Roman"/>
          <w:sz w:val="24"/>
        </w:rPr>
        <w:t xml:space="preserve">provision </w:t>
      </w:r>
      <w:r w:rsidR="007D4BE1">
        <w:rPr>
          <w:rFonts w:ascii="Arial" w:eastAsia="Times New Roman" w:hAnsi="Arial" w:cs="Times New Roman"/>
          <w:sz w:val="24"/>
        </w:rPr>
        <w:t>for</w:t>
      </w:r>
      <w:r w:rsidR="00C051AF">
        <w:rPr>
          <w:rFonts w:ascii="Arial" w:eastAsia="Times New Roman" w:hAnsi="Arial" w:cs="Times New Roman"/>
          <w:sz w:val="24"/>
        </w:rPr>
        <w:t xml:space="preserve"> passport</w:t>
      </w:r>
      <w:r w:rsidR="007D4BE1">
        <w:rPr>
          <w:rFonts w:ascii="Arial" w:eastAsia="Times New Roman" w:hAnsi="Arial" w:cs="Times New Roman"/>
          <w:sz w:val="24"/>
        </w:rPr>
        <w:t>ing</w:t>
      </w:r>
      <w:r w:rsidR="00717FBF">
        <w:rPr>
          <w:rFonts w:ascii="Arial" w:eastAsia="Times New Roman" w:hAnsi="Arial" w:cs="Times New Roman"/>
          <w:sz w:val="24"/>
        </w:rPr>
        <w:t xml:space="preserve"> </w:t>
      </w:r>
      <w:r w:rsidR="006E64B0">
        <w:rPr>
          <w:rFonts w:ascii="Arial" w:eastAsia="Times New Roman" w:hAnsi="Arial" w:cs="Times New Roman"/>
          <w:sz w:val="24"/>
        </w:rPr>
        <w:t xml:space="preserve">in relation to regulated </w:t>
      </w:r>
      <w:r w:rsidR="00482ADC">
        <w:rPr>
          <w:rFonts w:ascii="Arial" w:eastAsia="Times New Roman" w:hAnsi="Arial" w:cs="Times New Roman"/>
          <w:sz w:val="24"/>
        </w:rPr>
        <w:t xml:space="preserve">and/or commissioned </w:t>
      </w:r>
      <w:r w:rsidR="006E64B0">
        <w:rPr>
          <w:rFonts w:ascii="Arial" w:eastAsia="Times New Roman" w:hAnsi="Arial" w:cs="Times New Roman"/>
          <w:sz w:val="24"/>
        </w:rPr>
        <w:t>services</w:t>
      </w:r>
      <w:r w:rsidR="00482ADC">
        <w:rPr>
          <w:rFonts w:ascii="Arial" w:eastAsia="Times New Roman" w:hAnsi="Arial" w:cs="Times New Roman"/>
          <w:sz w:val="24"/>
        </w:rPr>
        <w:t>.</w:t>
      </w:r>
      <w:r w:rsidR="004D3E22">
        <w:rPr>
          <w:rFonts w:ascii="Arial" w:eastAsia="Times New Roman" w:hAnsi="Arial" w:cs="Times New Roman"/>
          <w:sz w:val="24"/>
        </w:rPr>
        <w:t xml:space="preserve"> </w:t>
      </w:r>
    </w:p>
    <w:p w14:paraId="317E6B2D" w14:textId="077B4D8E" w:rsidR="000410EA" w:rsidRPr="000410EA" w:rsidRDefault="00C6231E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6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the proposed National Supported Housing Principles reflect the core elements of a good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noBreakHyphen/>
        <w:t>quality support service?</w:t>
      </w:r>
    </w:p>
    <w:p w14:paraId="59E263A1" w14:textId="51EB6F7D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Yes. </w:t>
      </w:r>
      <w:r w:rsidR="00C00545">
        <w:rPr>
          <w:rFonts w:ascii="Arial" w:eastAsia="Times New Roman" w:hAnsi="Arial" w:cs="Times New Roman"/>
          <w:sz w:val="24"/>
        </w:rPr>
        <w:t>The</w:t>
      </w:r>
      <w:r w:rsidRPr="000410EA">
        <w:rPr>
          <w:rFonts w:ascii="Arial" w:eastAsia="Times New Roman" w:hAnsi="Arial" w:cs="Times New Roman"/>
          <w:sz w:val="24"/>
        </w:rPr>
        <w:t xml:space="preserve"> five proposed principles</w:t>
      </w:r>
      <w:r w:rsidR="00903DD7">
        <w:rPr>
          <w:rFonts w:ascii="Arial" w:eastAsia="Times New Roman" w:hAnsi="Arial" w:cs="Times New Roman"/>
          <w:sz w:val="24"/>
        </w:rPr>
        <w:t xml:space="preserve">; </w:t>
      </w:r>
      <w:r w:rsidRPr="000410EA">
        <w:rPr>
          <w:rFonts w:ascii="Arial" w:eastAsia="Times New Roman" w:hAnsi="Arial" w:cs="Times New Roman"/>
          <w:sz w:val="24"/>
        </w:rPr>
        <w:t>Person</w:t>
      </w:r>
      <w:r w:rsidRPr="000410EA">
        <w:rPr>
          <w:rFonts w:ascii="Arial" w:eastAsia="Times New Roman" w:hAnsi="Arial" w:cs="Times New Roman"/>
          <w:sz w:val="24"/>
        </w:rPr>
        <w:noBreakHyphen/>
        <w:t>centred, Respectful, Safe &amp; Responsive, Effective and Well</w:t>
      </w:r>
      <w:r w:rsidRPr="000410EA">
        <w:rPr>
          <w:rFonts w:ascii="Arial" w:eastAsia="Times New Roman" w:hAnsi="Arial" w:cs="Times New Roman"/>
          <w:sz w:val="24"/>
        </w:rPr>
        <w:noBreakHyphen/>
        <w:t>led align with the Care Act wellbeing duty</w:t>
      </w:r>
      <w:r w:rsidR="00117F42">
        <w:rPr>
          <w:rFonts w:ascii="Arial" w:eastAsia="Times New Roman" w:hAnsi="Arial" w:cs="Times New Roman"/>
          <w:sz w:val="24"/>
        </w:rPr>
        <w:t xml:space="preserve"> </w:t>
      </w:r>
      <w:r w:rsidRPr="000410EA">
        <w:rPr>
          <w:rFonts w:ascii="Arial" w:eastAsia="Times New Roman" w:hAnsi="Arial" w:cs="Times New Roman"/>
          <w:sz w:val="24"/>
        </w:rPr>
        <w:t>and existing regulatory frameworks</w:t>
      </w:r>
      <w:r w:rsidR="000D3547">
        <w:rPr>
          <w:rFonts w:ascii="Arial" w:eastAsia="Times New Roman" w:hAnsi="Arial" w:cs="Times New Roman"/>
          <w:sz w:val="24"/>
        </w:rPr>
        <w:t xml:space="preserve"> </w:t>
      </w:r>
      <w:r w:rsidRPr="000410EA">
        <w:rPr>
          <w:rFonts w:ascii="Arial" w:eastAsia="Times New Roman" w:hAnsi="Arial" w:cs="Times New Roman"/>
          <w:sz w:val="24"/>
        </w:rPr>
        <w:t xml:space="preserve">and </w:t>
      </w:r>
      <w:r w:rsidR="000D3547">
        <w:rPr>
          <w:rFonts w:ascii="Arial" w:eastAsia="Times New Roman" w:hAnsi="Arial" w:cs="Times New Roman"/>
          <w:sz w:val="24"/>
        </w:rPr>
        <w:t xml:space="preserve">therefore </w:t>
      </w:r>
      <w:r w:rsidRPr="000410EA">
        <w:rPr>
          <w:rFonts w:ascii="Arial" w:eastAsia="Times New Roman" w:hAnsi="Arial" w:cs="Times New Roman"/>
          <w:sz w:val="24"/>
        </w:rPr>
        <w:t xml:space="preserve">will easily </w:t>
      </w:r>
      <w:r w:rsidR="000D3547">
        <w:rPr>
          <w:rFonts w:ascii="Arial" w:eastAsia="Times New Roman" w:hAnsi="Arial" w:cs="Times New Roman"/>
          <w:sz w:val="24"/>
        </w:rPr>
        <w:t xml:space="preserve">resonate with stakeholders. </w:t>
      </w:r>
    </w:p>
    <w:p w14:paraId="09A89C1A" w14:textId="5E2F0604" w:rsidR="000410EA" w:rsidRPr="000410EA" w:rsidRDefault="00C6231E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7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have suggestions for any additions to the principles as described above?</w:t>
      </w:r>
    </w:p>
    <w:p w14:paraId="24794A9E" w14:textId="3B2F1B2B" w:rsidR="000410EA" w:rsidRPr="000410EA" w:rsidRDefault="00D57D11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No</w:t>
      </w:r>
    </w:p>
    <w:p w14:paraId="5C305993" w14:textId="58947454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8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with the Person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noBreakHyphen/>
        <w:t>Centred Support Standard?</w:t>
      </w:r>
    </w:p>
    <w:p w14:paraId="45E955DC" w14:textId="064D46AD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Yes. </w:t>
      </w:r>
      <w:r w:rsidR="00E8262E">
        <w:rPr>
          <w:rFonts w:ascii="Arial" w:eastAsia="Times New Roman" w:hAnsi="Arial" w:cs="Times New Roman"/>
          <w:sz w:val="24"/>
        </w:rPr>
        <w:t>P</w:t>
      </w:r>
      <w:r w:rsidRPr="000410EA">
        <w:rPr>
          <w:rFonts w:ascii="Arial" w:eastAsia="Times New Roman" w:hAnsi="Arial" w:cs="Times New Roman"/>
          <w:sz w:val="24"/>
        </w:rPr>
        <w:t>erson</w:t>
      </w:r>
      <w:r w:rsidRPr="000410EA">
        <w:rPr>
          <w:rFonts w:ascii="Arial" w:eastAsia="Times New Roman" w:hAnsi="Arial" w:cs="Times New Roman"/>
          <w:sz w:val="24"/>
        </w:rPr>
        <w:noBreakHyphen/>
        <w:t xml:space="preserve">centred approaches </w:t>
      </w:r>
      <w:r w:rsidR="00E8262E">
        <w:rPr>
          <w:rFonts w:ascii="Arial" w:eastAsia="Times New Roman" w:hAnsi="Arial" w:cs="Times New Roman"/>
          <w:sz w:val="24"/>
        </w:rPr>
        <w:t xml:space="preserve">are central </w:t>
      </w:r>
      <w:r w:rsidR="00237958">
        <w:rPr>
          <w:rFonts w:ascii="Arial" w:eastAsia="Times New Roman" w:hAnsi="Arial" w:cs="Times New Roman"/>
          <w:sz w:val="24"/>
        </w:rPr>
        <w:t xml:space="preserve">in responding to </w:t>
      </w:r>
      <w:r w:rsidR="00E55C7B">
        <w:rPr>
          <w:rFonts w:ascii="Arial" w:eastAsia="Times New Roman" w:hAnsi="Arial" w:cs="Times New Roman"/>
          <w:sz w:val="24"/>
        </w:rPr>
        <w:t xml:space="preserve">the care and support needs of citizens </w:t>
      </w:r>
      <w:r w:rsidR="00135971">
        <w:rPr>
          <w:rFonts w:ascii="Arial" w:eastAsia="Times New Roman" w:hAnsi="Arial" w:cs="Times New Roman"/>
          <w:sz w:val="24"/>
        </w:rPr>
        <w:t xml:space="preserve">and delivering strength based approaches </w:t>
      </w:r>
      <w:r w:rsidRPr="000410EA">
        <w:rPr>
          <w:rFonts w:ascii="Arial" w:eastAsia="Times New Roman" w:hAnsi="Arial" w:cs="Times New Roman"/>
          <w:sz w:val="24"/>
        </w:rPr>
        <w:t xml:space="preserve">that </w:t>
      </w:r>
      <w:r w:rsidR="00135971">
        <w:rPr>
          <w:rFonts w:ascii="Arial" w:eastAsia="Times New Roman" w:hAnsi="Arial" w:cs="Times New Roman"/>
          <w:sz w:val="24"/>
        </w:rPr>
        <w:t>support</w:t>
      </w:r>
      <w:r w:rsidRPr="000410EA">
        <w:rPr>
          <w:rFonts w:ascii="Arial" w:eastAsia="Times New Roman" w:hAnsi="Arial" w:cs="Times New Roman"/>
          <w:sz w:val="24"/>
        </w:rPr>
        <w:t xml:space="preserve"> independence and reduce demand on adult social care services. </w:t>
      </w:r>
    </w:p>
    <w:p w14:paraId="238FC39F" w14:textId="7024CAF2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9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with the examples of evidence listed for the Person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noBreakHyphen/>
        <w:t>Centred Support Standard?</w:t>
      </w:r>
    </w:p>
    <w:p w14:paraId="5D507769" w14:textId="3DAB4184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</w:t>
      </w:r>
      <w:r w:rsidR="004F7FDA">
        <w:rPr>
          <w:rFonts w:ascii="Arial" w:eastAsia="Times New Roman" w:hAnsi="Arial" w:cs="Times New Roman"/>
          <w:sz w:val="24"/>
        </w:rPr>
        <w:t xml:space="preserve">, however </w:t>
      </w:r>
      <w:r w:rsidR="00CC2013">
        <w:rPr>
          <w:rFonts w:ascii="Arial" w:eastAsia="Times New Roman" w:hAnsi="Arial" w:cs="Times New Roman"/>
          <w:sz w:val="24"/>
        </w:rPr>
        <w:t xml:space="preserve">Supported Housing covers a broad spectrum of </w:t>
      </w:r>
      <w:r w:rsidR="00DC472E">
        <w:rPr>
          <w:rFonts w:ascii="Arial" w:eastAsia="Times New Roman" w:hAnsi="Arial" w:cs="Times New Roman"/>
          <w:sz w:val="24"/>
        </w:rPr>
        <w:t xml:space="preserve">need and it is important that a proportionate </w:t>
      </w:r>
      <w:r w:rsidR="00083D66">
        <w:rPr>
          <w:rFonts w:ascii="Arial" w:eastAsia="Times New Roman" w:hAnsi="Arial" w:cs="Times New Roman"/>
          <w:sz w:val="24"/>
        </w:rPr>
        <w:t>approach is taken</w:t>
      </w:r>
      <w:r w:rsidR="00E36FC9">
        <w:rPr>
          <w:rFonts w:ascii="Arial" w:eastAsia="Times New Roman" w:hAnsi="Arial" w:cs="Times New Roman"/>
          <w:sz w:val="24"/>
        </w:rPr>
        <w:t xml:space="preserve"> especially in relation to </w:t>
      </w:r>
      <w:r w:rsidR="009A2149">
        <w:rPr>
          <w:rFonts w:ascii="Arial" w:eastAsia="Times New Roman" w:hAnsi="Arial" w:cs="Times New Roman"/>
          <w:sz w:val="24"/>
        </w:rPr>
        <w:t xml:space="preserve">preventative services </w:t>
      </w:r>
      <w:r w:rsidR="00D847CE">
        <w:rPr>
          <w:rFonts w:ascii="Arial" w:eastAsia="Times New Roman" w:hAnsi="Arial" w:cs="Times New Roman"/>
          <w:sz w:val="24"/>
        </w:rPr>
        <w:t>(</w:t>
      </w:r>
      <w:r w:rsidR="00431CA7">
        <w:rPr>
          <w:rFonts w:ascii="Arial" w:eastAsia="Times New Roman" w:hAnsi="Arial" w:cs="Times New Roman"/>
          <w:sz w:val="24"/>
        </w:rPr>
        <w:t>such as</w:t>
      </w:r>
      <w:r w:rsidR="00D847CE">
        <w:rPr>
          <w:rFonts w:ascii="Arial" w:eastAsia="Times New Roman" w:hAnsi="Arial" w:cs="Times New Roman"/>
          <w:sz w:val="24"/>
        </w:rPr>
        <w:t xml:space="preserve"> older peoples services)</w:t>
      </w:r>
      <w:r w:rsidRPr="000410EA">
        <w:rPr>
          <w:rFonts w:ascii="Arial" w:eastAsia="Times New Roman" w:hAnsi="Arial" w:cs="Times New Roman"/>
          <w:sz w:val="24"/>
        </w:rPr>
        <w:t xml:space="preserve">. </w:t>
      </w:r>
    </w:p>
    <w:p w14:paraId="7301F060" w14:textId="29D77C04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10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What other information, if any, could be provided to evidence this standard?</w:t>
      </w:r>
    </w:p>
    <w:p w14:paraId="2C6F8F08" w14:textId="275A1399" w:rsidR="000410EA" w:rsidRPr="000410EA" w:rsidRDefault="00C92C6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The</w:t>
      </w:r>
      <w:r w:rsidR="00B2058A">
        <w:rPr>
          <w:rFonts w:ascii="Arial" w:eastAsia="Times New Roman" w:hAnsi="Arial" w:cs="Times New Roman"/>
          <w:sz w:val="24"/>
        </w:rPr>
        <w:t>re</w:t>
      </w:r>
      <w:r>
        <w:rPr>
          <w:rFonts w:ascii="Arial" w:eastAsia="Times New Roman" w:hAnsi="Arial" w:cs="Times New Roman"/>
          <w:sz w:val="24"/>
        </w:rPr>
        <w:t xml:space="preserve"> </w:t>
      </w:r>
      <w:r w:rsidR="00950F74">
        <w:rPr>
          <w:rFonts w:ascii="Arial" w:eastAsia="Times New Roman" w:hAnsi="Arial" w:cs="Times New Roman"/>
          <w:sz w:val="24"/>
        </w:rPr>
        <w:t xml:space="preserve">should be flexibility in the </w:t>
      </w:r>
      <w:r>
        <w:rPr>
          <w:rFonts w:ascii="Arial" w:eastAsia="Times New Roman" w:hAnsi="Arial" w:cs="Times New Roman"/>
          <w:sz w:val="24"/>
        </w:rPr>
        <w:t>e</w:t>
      </w:r>
      <w:r w:rsidR="008E4CD9">
        <w:rPr>
          <w:rFonts w:ascii="Arial" w:eastAsia="Times New Roman" w:hAnsi="Arial" w:cs="Times New Roman"/>
          <w:sz w:val="24"/>
        </w:rPr>
        <w:t>vidence</w:t>
      </w:r>
      <w:r>
        <w:rPr>
          <w:rFonts w:ascii="Arial" w:eastAsia="Times New Roman" w:hAnsi="Arial" w:cs="Times New Roman"/>
          <w:sz w:val="24"/>
        </w:rPr>
        <w:t xml:space="preserve"> required </w:t>
      </w:r>
      <w:r w:rsidR="00950F74">
        <w:rPr>
          <w:rFonts w:ascii="Arial" w:eastAsia="Times New Roman" w:hAnsi="Arial" w:cs="Times New Roman"/>
          <w:sz w:val="24"/>
        </w:rPr>
        <w:t xml:space="preserve">based on the type of provision (eg older peoples services) and </w:t>
      </w:r>
      <w:r w:rsidR="00B2058A">
        <w:rPr>
          <w:rFonts w:ascii="Arial" w:eastAsia="Times New Roman" w:hAnsi="Arial" w:cs="Times New Roman"/>
          <w:sz w:val="24"/>
        </w:rPr>
        <w:t>the involvement of</w:t>
      </w:r>
      <w:r w:rsidR="008E4CD9">
        <w:rPr>
          <w:rFonts w:ascii="Arial" w:eastAsia="Times New Roman" w:hAnsi="Arial" w:cs="Times New Roman"/>
          <w:sz w:val="24"/>
        </w:rPr>
        <w:t xml:space="preserve"> other regulators</w:t>
      </w:r>
      <w:r w:rsidR="00F31AB0">
        <w:rPr>
          <w:rFonts w:ascii="Arial" w:eastAsia="Times New Roman" w:hAnsi="Arial" w:cs="Times New Roman"/>
          <w:sz w:val="24"/>
        </w:rPr>
        <w:t xml:space="preserve"> and </w:t>
      </w:r>
      <w:r w:rsidR="008E4CD9">
        <w:rPr>
          <w:rFonts w:ascii="Arial" w:eastAsia="Times New Roman" w:hAnsi="Arial" w:cs="Times New Roman"/>
          <w:sz w:val="24"/>
        </w:rPr>
        <w:t>commissioners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4ECEFEFF" w14:textId="0F6E4D90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11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with the Empowerment Standard?</w:t>
      </w:r>
    </w:p>
    <w:p w14:paraId="76195559" w14:textId="5753CFD9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44EC39EF" w14:textId="56D8BF7E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12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that providers should give residents an information pack when they move into their accommodation?</w:t>
      </w:r>
    </w:p>
    <w:p w14:paraId="35775061" w14:textId="0C3CB31E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3D5368D0" w14:textId="049B5C30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13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with the examples of evidence listed for the Empowerment Standard?</w:t>
      </w:r>
    </w:p>
    <w:p w14:paraId="43E8C9A8" w14:textId="7497D7A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</w:t>
      </w:r>
      <w:r w:rsidR="003607BA">
        <w:rPr>
          <w:rFonts w:ascii="Arial" w:eastAsia="Times New Roman" w:hAnsi="Arial" w:cs="Times New Roman"/>
          <w:sz w:val="24"/>
        </w:rPr>
        <w:t>,</w:t>
      </w:r>
      <w:r w:rsidR="008B7371">
        <w:rPr>
          <w:rFonts w:ascii="Arial" w:eastAsia="Times New Roman" w:hAnsi="Arial" w:cs="Times New Roman"/>
          <w:sz w:val="24"/>
        </w:rPr>
        <w:t xml:space="preserve"> </w:t>
      </w:r>
      <w:r w:rsidR="00994E2C">
        <w:rPr>
          <w:rFonts w:ascii="Arial" w:eastAsia="Times New Roman" w:hAnsi="Arial" w:cs="Times New Roman"/>
          <w:sz w:val="24"/>
        </w:rPr>
        <w:t xml:space="preserve">however </w:t>
      </w:r>
      <w:r w:rsidR="003607BA">
        <w:rPr>
          <w:rFonts w:ascii="Arial" w:eastAsia="Times New Roman" w:hAnsi="Arial" w:cs="Times New Roman"/>
          <w:sz w:val="24"/>
        </w:rPr>
        <w:t xml:space="preserve">in relation to services provided by registered providers </w:t>
      </w:r>
      <w:r w:rsidR="00994E2C">
        <w:rPr>
          <w:rFonts w:ascii="Arial" w:eastAsia="Times New Roman" w:hAnsi="Arial" w:cs="Times New Roman"/>
          <w:sz w:val="24"/>
        </w:rPr>
        <w:t xml:space="preserve">there </w:t>
      </w:r>
      <w:r w:rsidR="00135495">
        <w:rPr>
          <w:rFonts w:ascii="Arial" w:eastAsia="Times New Roman" w:hAnsi="Arial" w:cs="Times New Roman"/>
          <w:sz w:val="24"/>
        </w:rPr>
        <w:lastRenderedPageBreak/>
        <w:t xml:space="preserve">could be duplication with the requirements of the regulator of social housing </w:t>
      </w:r>
      <w:r w:rsidR="00D056F9">
        <w:rPr>
          <w:rFonts w:ascii="Arial" w:eastAsia="Times New Roman" w:hAnsi="Arial" w:cs="Times New Roman"/>
          <w:sz w:val="24"/>
        </w:rPr>
        <w:t>supporting</w:t>
      </w:r>
      <w:r w:rsidR="00135495">
        <w:rPr>
          <w:rFonts w:ascii="Arial" w:eastAsia="Times New Roman" w:hAnsi="Arial" w:cs="Times New Roman"/>
          <w:sz w:val="24"/>
        </w:rPr>
        <w:t xml:space="preserve"> a ca</w:t>
      </w:r>
      <w:r w:rsidR="00F6532F">
        <w:rPr>
          <w:rFonts w:ascii="Arial" w:eastAsia="Times New Roman" w:hAnsi="Arial" w:cs="Times New Roman"/>
          <w:sz w:val="24"/>
        </w:rPr>
        <w:t>se</w:t>
      </w:r>
      <w:r w:rsidR="00ED3E21">
        <w:rPr>
          <w:rFonts w:ascii="Arial" w:eastAsia="Times New Roman" w:hAnsi="Arial" w:cs="Times New Roman"/>
          <w:sz w:val="24"/>
        </w:rPr>
        <w:t xml:space="preserve"> for</w:t>
      </w:r>
      <w:r w:rsidR="00F6532F">
        <w:rPr>
          <w:rFonts w:ascii="Arial" w:eastAsia="Times New Roman" w:hAnsi="Arial" w:cs="Times New Roman"/>
          <w:sz w:val="24"/>
        </w:rPr>
        <w:t xml:space="preserve"> </w:t>
      </w:r>
      <w:r w:rsidR="00994E2C">
        <w:rPr>
          <w:rFonts w:ascii="Arial" w:eastAsia="Times New Roman" w:hAnsi="Arial" w:cs="Times New Roman"/>
          <w:sz w:val="24"/>
        </w:rPr>
        <w:t>passportin</w:t>
      </w:r>
      <w:r w:rsidR="00F6532F">
        <w:rPr>
          <w:rFonts w:ascii="Arial" w:eastAsia="Times New Roman" w:hAnsi="Arial" w:cs="Times New Roman"/>
          <w:sz w:val="24"/>
        </w:rPr>
        <w:t>g.</w:t>
      </w:r>
    </w:p>
    <w:p w14:paraId="548D008E" w14:textId="58B6235D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1</w:t>
      </w:r>
      <w:r w:rsidR="006861CA">
        <w:rPr>
          <w:rFonts w:ascii="Arial" w:eastAsia="Times New Roman" w:hAnsi="Arial" w:cs="Times New Roman"/>
          <w:b/>
          <w:bCs/>
          <w:sz w:val="24"/>
        </w:rPr>
        <w:t>4</w:t>
      </w:r>
      <w:r w:rsidRPr="000410EA">
        <w:rPr>
          <w:rFonts w:ascii="Arial" w:eastAsia="Times New Roman" w:hAnsi="Arial" w:cs="Times New Roman"/>
          <w:b/>
          <w:bCs/>
          <w:sz w:val="24"/>
        </w:rPr>
        <w:t>. What other information, if any, could be provided to evidence this standard?</w:t>
      </w:r>
    </w:p>
    <w:p w14:paraId="405B2F36" w14:textId="69D15F0A" w:rsidR="000410EA" w:rsidRPr="000410EA" w:rsidRDefault="00206C99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bookmarkStart w:id="1" w:name="_Hlk198243876"/>
      <w:r>
        <w:rPr>
          <w:rFonts w:ascii="Arial" w:eastAsia="Times New Roman" w:hAnsi="Arial" w:cs="Times New Roman"/>
          <w:sz w:val="24"/>
        </w:rPr>
        <w:t xml:space="preserve">Providers may want to </w:t>
      </w:r>
      <w:r w:rsidR="00285D63">
        <w:rPr>
          <w:rFonts w:ascii="Arial" w:eastAsia="Times New Roman" w:hAnsi="Arial" w:cs="Times New Roman"/>
          <w:sz w:val="24"/>
        </w:rPr>
        <w:t xml:space="preserve">enhance their evidence with </w:t>
      </w:r>
      <w:r>
        <w:rPr>
          <w:rFonts w:ascii="Arial" w:eastAsia="Times New Roman" w:hAnsi="Arial" w:cs="Times New Roman"/>
          <w:sz w:val="24"/>
        </w:rPr>
        <w:t>examples of</w:t>
      </w:r>
      <w:r w:rsidR="000410EA" w:rsidRPr="000410EA">
        <w:rPr>
          <w:rFonts w:ascii="Arial" w:eastAsia="Times New Roman" w:hAnsi="Arial" w:cs="Times New Roman"/>
          <w:sz w:val="24"/>
        </w:rPr>
        <w:t xml:space="preserve"> resident participation</w:t>
      </w:r>
      <w:r w:rsidR="00285D63">
        <w:rPr>
          <w:rFonts w:ascii="Arial" w:eastAsia="Times New Roman" w:hAnsi="Arial" w:cs="Times New Roman"/>
          <w:sz w:val="24"/>
        </w:rPr>
        <w:t xml:space="preserve">, </w:t>
      </w:r>
      <w:r w:rsidR="000410EA" w:rsidRPr="000410EA">
        <w:rPr>
          <w:rFonts w:ascii="Arial" w:eastAsia="Times New Roman" w:hAnsi="Arial" w:cs="Times New Roman"/>
          <w:sz w:val="24"/>
        </w:rPr>
        <w:t>co</w:t>
      </w:r>
      <w:r w:rsidR="000410EA" w:rsidRPr="000410EA">
        <w:rPr>
          <w:rFonts w:ascii="Arial" w:eastAsia="Times New Roman" w:hAnsi="Arial" w:cs="Times New Roman"/>
          <w:sz w:val="24"/>
        </w:rPr>
        <w:noBreakHyphen/>
        <w:t>produc</w:t>
      </w:r>
      <w:r w:rsidR="00285D63">
        <w:rPr>
          <w:rFonts w:ascii="Arial" w:eastAsia="Times New Roman" w:hAnsi="Arial" w:cs="Times New Roman"/>
          <w:sz w:val="24"/>
        </w:rPr>
        <w:t>tion etc</w:t>
      </w:r>
      <w:bookmarkEnd w:id="1"/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052F0C7A" w14:textId="28AB3604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1</w:t>
      </w:r>
      <w:r w:rsidR="006861CA">
        <w:rPr>
          <w:rFonts w:ascii="Arial" w:eastAsia="Times New Roman" w:hAnsi="Arial" w:cs="Times New Roman"/>
          <w:b/>
          <w:bCs/>
          <w:sz w:val="24"/>
        </w:rPr>
        <w:t>5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Environment Standard?</w:t>
      </w:r>
    </w:p>
    <w:p w14:paraId="78FE6056" w14:textId="1929413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Yes, </w:t>
      </w:r>
      <w:r w:rsidR="002274F1">
        <w:rPr>
          <w:rFonts w:ascii="Arial" w:eastAsia="Times New Roman" w:hAnsi="Arial" w:cs="Times New Roman"/>
          <w:sz w:val="24"/>
        </w:rPr>
        <w:t xml:space="preserve">with </w:t>
      </w:r>
      <w:r w:rsidR="00FD67B9">
        <w:rPr>
          <w:rFonts w:ascii="Arial" w:eastAsia="Times New Roman" w:hAnsi="Arial" w:cs="Times New Roman"/>
          <w:sz w:val="24"/>
        </w:rPr>
        <w:t>similar provisos of proportionality depending on the type of provision</w:t>
      </w:r>
      <w:r w:rsidR="00064623">
        <w:rPr>
          <w:rFonts w:ascii="Arial" w:eastAsia="Times New Roman" w:hAnsi="Arial" w:cs="Times New Roman"/>
          <w:sz w:val="24"/>
        </w:rPr>
        <w:t xml:space="preserve"> (and client group)</w:t>
      </w:r>
      <w:r w:rsidR="00EA0294">
        <w:rPr>
          <w:rFonts w:ascii="Arial" w:eastAsia="Times New Roman" w:hAnsi="Arial" w:cs="Times New Roman"/>
          <w:sz w:val="24"/>
        </w:rPr>
        <w:t>.</w:t>
      </w:r>
      <w:r w:rsidR="00064623">
        <w:rPr>
          <w:rFonts w:ascii="Arial" w:eastAsia="Times New Roman" w:hAnsi="Arial" w:cs="Times New Roman"/>
          <w:sz w:val="24"/>
        </w:rPr>
        <w:t xml:space="preserve"> </w:t>
      </w:r>
    </w:p>
    <w:p w14:paraId="51C2B00A" w14:textId="0A52FEB6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1</w:t>
      </w:r>
      <w:r w:rsidR="006861CA">
        <w:rPr>
          <w:rFonts w:ascii="Arial" w:eastAsia="Times New Roman" w:hAnsi="Arial" w:cs="Times New Roman"/>
          <w:b/>
          <w:bCs/>
          <w:sz w:val="24"/>
        </w:rPr>
        <w:t>6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examples of evidence listed for the Environment Standard?</w:t>
      </w:r>
    </w:p>
    <w:p w14:paraId="34E83F95" w14:textId="7892C380" w:rsidR="000410EA" w:rsidRPr="000410EA" w:rsidRDefault="00A13B8C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Yes but there is </w:t>
      </w:r>
      <w:r w:rsidR="00EA0294">
        <w:rPr>
          <w:rFonts w:ascii="Arial" w:eastAsia="Times New Roman" w:hAnsi="Arial" w:cs="Times New Roman"/>
          <w:sz w:val="24"/>
        </w:rPr>
        <w:t xml:space="preserve">potential for duplication and the opportunity for passporting </w:t>
      </w:r>
      <w:r w:rsidR="00DB69B0">
        <w:rPr>
          <w:rFonts w:ascii="Arial" w:eastAsia="Times New Roman" w:hAnsi="Arial" w:cs="Times New Roman"/>
          <w:sz w:val="24"/>
        </w:rPr>
        <w:t xml:space="preserve">for example </w:t>
      </w:r>
      <w:r w:rsidR="00EA0294">
        <w:rPr>
          <w:rFonts w:ascii="Arial" w:eastAsia="Times New Roman" w:hAnsi="Arial" w:cs="Times New Roman"/>
          <w:sz w:val="24"/>
        </w:rPr>
        <w:t>in relation to regulated providers</w:t>
      </w:r>
      <w:r w:rsidR="00EA0294" w:rsidRPr="000410EA">
        <w:rPr>
          <w:rFonts w:ascii="Arial" w:eastAsia="Times New Roman" w:hAnsi="Arial" w:cs="Times New Roman"/>
          <w:sz w:val="24"/>
        </w:rPr>
        <w:t>.</w:t>
      </w:r>
      <w:r w:rsidR="00DB69B0">
        <w:rPr>
          <w:rFonts w:ascii="Arial" w:eastAsia="Times New Roman" w:hAnsi="Arial" w:cs="Times New Roman"/>
          <w:sz w:val="24"/>
        </w:rPr>
        <w:t xml:space="preserve"> </w:t>
      </w:r>
    </w:p>
    <w:p w14:paraId="335E70AD" w14:textId="49A4E385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1</w:t>
      </w:r>
      <w:r w:rsidR="006861CA">
        <w:rPr>
          <w:rFonts w:ascii="Arial" w:eastAsia="Times New Roman" w:hAnsi="Arial" w:cs="Times New Roman"/>
          <w:b/>
          <w:bCs/>
          <w:sz w:val="24"/>
        </w:rPr>
        <w:t>7</w:t>
      </w:r>
      <w:r w:rsidRPr="000410EA">
        <w:rPr>
          <w:rFonts w:ascii="Arial" w:eastAsia="Times New Roman" w:hAnsi="Arial" w:cs="Times New Roman"/>
          <w:b/>
          <w:bCs/>
          <w:sz w:val="24"/>
        </w:rPr>
        <w:t>. What other information, if any, could be provided to evidence this standard?</w:t>
      </w:r>
    </w:p>
    <w:p w14:paraId="4915617B" w14:textId="01BAB8B7" w:rsidR="000410EA" w:rsidRPr="000410EA" w:rsidRDefault="006A6FF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Evidence of submissions to other regulators and/or commissioners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54499435" w14:textId="4098BD9B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1</w:t>
      </w:r>
      <w:r w:rsidR="006861CA">
        <w:rPr>
          <w:rFonts w:ascii="Arial" w:eastAsia="Times New Roman" w:hAnsi="Arial" w:cs="Times New Roman"/>
          <w:b/>
          <w:bCs/>
          <w:sz w:val="24"/>
        </w:rPr>
        <w:t>8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Staff and Safeguarding Standard?</w:t>
      </w:r>
    </w:p>
    <w:p w14:paraId="25C79E01" w14:textId="1CD1A390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Yes. Safeguarding </w:t>
      </w:r>
      <w:r w:rsidR="00B90126">
        <w:rPr>
          <w:rFonts w:ascii="Arial" w:eastAsia="Times New Roman" w:hAnsi="Arial" w:cs="Times New Roman"/>
          <w:sz w:val="24"/>
        </w:rPr>
        <w:t>is</w:t>
      </w:r>
      <w:r w:rsidR="00367E01">
        <w:rPr>
          <w:rFonts w:ascii="Arial" w:eastAsia="Times New Roman" w:hAnsi="Arial" w:cs="Times New Roman"/>
          <w:sz w:val="24"/>
        </w:rPr>
        <w:t xml:space="preserve"> a </w:t>
      </w:r>
      <w:r w:rsidR="002C4127">
        <w:rPr>
          <w:rFonts w:ascii="Arial" w:eastAsia="Times New Roman" w:hAnsi="Arial" w:cs="Times New Roman"/>
          <w:sz w:val="24"/>
        </w:rPr>
        <w:t>significant priority</w:t>
      </w:r>
      <w:r w:rsidR="001927AF">
        <w:rPr>
          <w:rFonts w:ascii="Arial" w:eastAsia="Times New Roman" w:hAnsi="Arial" w:cs="Times New Roman"/>
          <w:sz w:val="24"/>
        </w:rPr>
        <w:t xml:space="preserve"> especially when dealing with vulnerable people</w:t>
      </w:r>
      <w:r w:rsidR="00B846C0">
        <w:rPr>
          <w:rFonts w:ascii="Arial" w:eastAsia="Times New Roman" w:hAnsi="Arial" w:cs="Times New Roman"/>
          <w:sz w:val="24"/>
        </w:rPr>
        <w:t>.</w:t>
      </w:r>
    </w:p>
    <w:p w14:paraId="760563A7" w14:textId="50E3093E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1</w:t>
      </w:r>
      <w:r w:rsidR="006861CA">
        <w:rPr>
          <w:rFonts w:ascii="Arial" w:eastAsia="Times New Roman" w:hAnsi="Arial" w:cs="Times New Roman"/>
          <w:b/>
          <w:bCs/>
          <w:sz w:val="24"/>
        </w:rPr>
        <w:t>9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examples of evidence listed for the Safeguarding Standard?</w:t>
      </w:r>
    </w:p>
    <w:p w14:paraId="47CCEEF6" w14:textId="3EE3C80A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</w:t>
      </w:r>
      <w:r w:rsidR="001927AF">
        <w:rPr>
          <w:rFonts w:ascii="Arial" w:eastAsia="Times New Roman" w:hAnsi="Arial" w:cs="Times New Roman"/>
          <w:sz w:val="24"/>
        </w:rPr>
        <w:t xml:space="preserve">, </w:t>
      </w:r>
      <w:r w:rsidR="0058220A">
        <w:rPr>
          <w:rFonts w:ascii="Arial" w:eastAsia="Times New Roman" w:hAnsi="Arial" w:cs="Times New Roman"/>
          <w:sz w:val="24"/>
        </w:rPr>
        <w:t xml:space="preserve">again with </w:t>
      </w:r>
      <w:r w:rsidR="0058220A">
        <w:rPr>
          <w:rFonts w:ascii="Arial" w:eastAsia="Times New Roman" w:hAnsi="Arial" w:cs="Times New Roman"/>
          <w:sz w:val="24"/>
        </w:rPr>
        <w:t xml:space="preserve">the opportunity for passporting </w:t>
      </w:r>
      <w:r w:rsidR="00751464">
        <w:rPr>
          <w:rFonts w:ascii="Arial" w:eastAsia="Times New Roman" w:hAnsi="Arial" w:cs="Times New Roman"/>
          <w:sz w:val="24"/>
        </w:rPr>
        <w:t>where there is e</w:t>
      </w:r>
      <w:r w:rsidR="0058220A">
        <w:rPr>
          <w:rFonts w:ascii="Arial" w:eastAsia="Times New Roman" w:hAnsi="Arial" w:cs="Times New Roman"/>
          <w:sz w:val="24"/>
        </w:rPr>
        <w:t xml:space="preserve">vidence of </w:t>
      </w:r>
      <w:r w:rsidR="00751464">
        <w:rPr>
          <w:rFonts w:ascii="Arial" w:eastAsia="Times New Roman" w:hAnsi="Arial" w:cs="Times New Roman"/>
          <w:sz w:val="24"/>
        </w:rPr>
        <w:t xml:space="preserve">similar </w:t>
      </w:r>
      <w:r w:rsidR="0058220A">
        <w:rPr>
          <w:rFonts w:ascii="Arial" w:eastAsia="Times New Roman" w:hAnsi="Arial" w:cs="Times New Roman"/>
          <w:sz w:val="24"/>
        </w:rPr>
        <w:t>submissions to other regulators and/or commissioners</w:t>
      </w:r>
      <w:r w:rsidR="00751464">
        <w:rPr>
          <w:rFonts w:ascii="Arial" w:eastAsia="Times New Roman" w:hAnsi="Arial" w:cs="Times New Roman"/>
          <w:sz w:val="24"/>
        </w:rPr>
        <w:t>.</w:t>
      </w:r>
    </w:p>
    <w:p w14:paraId="1BF81F6C" w14:textId="7FD981D7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20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What other information, if any, could be provided to evidence this standard?</w:t>
      </w:r>
    </w:p>
    <w:p w14:paraId="18DA33B9" w14:textId="3D40DCE1" w:rsidR="000410EA" w:rsidRPr="000410EA" w:rsidRDefault="0044664C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Providers may want to enhance their evidence with examples of</w:t>
      </w:r>
      <w:r w:rsidRPr="000410EA">
        <w:rPr>
          <w:rFonts w:ascii="Arial" w:eastAsia="Times New Roman" w:hAnsi="Arial" w:cs="Times New Roman"/>
          <w:sz w:val="24"/>
        </w:rPr>
        <w:t xml:space="preserve"> </w:t>
      </w:r>
      <w:r w:rsidR="00566B9B">
        <w:rPr>
          <w:rFonts w:ascii="Arial" w:eastAsia="Times New Roman" w:hAnsi="Arial" w:cs="Times New Roman"/>
          <w:sz w:val="24"/>
        </w:rPr>
        <w:t xml:space="preserve">things like; </w:t>
      </w:r>
      <w:r w:rsidR="00437F01">
        <w:rPr>
          <w:rFonts w:ascii="Arial" w:eastAsia="Times New Roman" w:hAnsi="Arial" w:cs="Times New Roman"/>
          <w:sz w:val="24"/>
        </w:rPr>
        <w:t>m</w:t>
      </w:r>
      <w:r w:rsidR="000410EA" w:rsidRPr="000410EA">
        <w:rPr>
          <w:rFonts w:ascii="Arial" w:eastAsia="Times New Roman" w:hAnsi="Arial" w:cs="Times New Roman"/>
          <w:sz w:val="24"/>
        </w:rPr>
        <w:t>ulti</w:t>
      </w:r>
      <w:r w:rsidR="000410EA" w:rsidRPr="000410EA">
        <w:rPr>
          <w:rFonts w:ascii="Arial" w:eastAsia="Times New Roman" w:hAnsi="Arial" w:cs="Times New Roman"/>
          <w:sz w:val="24"/>
        </w:rPr>
        <w:noBreakHyphen/>
        <w:t xml:space="preserve">agency </w:t>
      </w:r>
      <w:r w:rsidR="00437F01">
        <w:rPr>
          <w:rFonts w:ascii="Arial" w:eastAsia="Times New Roman" w:hAnsi="Arial" w:cs="Times New Roman"/>
          <w:sz w:val="24"/>
        </w:rPr>
        <w:t>working</w:t>
      </w:r>
      <w:r w:rsidR="000410EA" w:rsidRPr="000410EA">
        <w:rPr>
          <w:rFonts w:ascii="Arial" w:eastAsia="Times New Roman" w:hAnsi="Arial" w:cs="Times New Roman"/>
          <w:sz w:val="24"/>
        </w:rPr>
        <w:t>,</w:t>
      </w:r>
      <w:r w:rsidR="00566B9B">
        <w:rPr>
          <w:rFonts w:ascii="Arial" w:eastAsia="Times New Roman" w:hAnsi="Arial" w:cs="Times New Roman"/>
          <w:sz w:val="24"/>
        </w:rPr>
        <w:t xml:space="preserve"> </w:t>
      </w:r>
      <w:r w:rsidR="000410EA" w:rsidRPr="000410EA">
        <w:rPr>
          <w:rFonts w:ascii="Arial" w:eastAsia="Times New Roman" w:hAnsi="Arial" w:cs="Times New Roman"/>
          <w:sz w:val="24"/>
        </w:rPr>
        <w:t>staff</w:t>
      </w:r>
      <w:r w:rsidR="000410EA" w:rsidRPr="000410EA">
        <w:rPr>
          <w:rFonts w:ascii="Arial" w:eastAsia="Times New Roman" w:hAnsi="Arial" w:cs="Times New Roman"/>
          <w:sz w:val="24"/>
        </w:rPr>
        <w:noBreakHyphen/>
        <w:t xml:space="preserve">training </w:t>
      </w:r>
      <w:r w:rsidR="0039131B">
        <w:rPr>
          <w:rFonts w:ascii="Arial" w:eastAsia="Times New Roman" w:hAnsi="Arial" w:cs="Times New Roman"/>
          <w:sz w:val="24"/>
        </w:rPr>
        <w:t>programmes</w:t>
      </w:r>
      <w:r w:rsidR="000410EA" w:rsidRPr="000410EA">
        <w:rPr>
          <w:rFonts w:ascii="Arial" w:eastAsia="Times New Roman" w:hAnsi="Arial" w:cs="Times New Roman"/>
          <w:sz w:val="24"/>
        </w:rPr>
        <w:t>, and case stud</w:t>
      </w:r>
      <w:r w:rsidR="0039131B">
        <w:rPr>
          <w:rFonts w:ascii="Arial" w:eastAsia="Times New Roman" w:hAnsi="Arial" w:cs="Times New Roman"/>
          <w:sz w:val="24"/>
        </w:rPr>
        <w:t>ies.</w:t>
      </w:r>
    </w:p>
    <w:p w14:paraId="05FF109C" w14:textId="682C4EC0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2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1. Do you agree with the Local Need Standard?</w:t>
      </w:r>
    </w:p>
    <w:p w14:paraId="0AEBBFF6" w14:textId="459D7DBE" w:rsidR="000410EA" w:rsidRPr="000410EA" w:rsidRDefault="000410EA" w:rsidP="00D448D6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</w:t>
      </w:r>
      <w:r w:rsidR="004A7218">
        <w:rPr>
          <w:rFonts w:ascii="Arial" w:eastAsia="Times New Roman" w:hAnsi="Arial" w:cs="Times New Roman"/>
          <w:sz w:val="24"/>
        </w:rPr>
        <w:t>,</w:t>
      </w:r>
      <w:r w:rsidR="006B0F87">
        <w:rPr>
          <w:rFonts w:ascii="Arial" w:eastAsia="Times New Roman" w:hAnsi="Arial" w:cs="Times New Roman"/>
          <w:sz w:val="24"/>
        </w:rPr>
        <w:t xml:space="preserve"> h</w:t>
      </w:r>
      <w:r w:rsidRPr="000410EA">
        <w:rPr>
          <w:rFonts w:ascii="Arial" w:eastAsia="Times New Roman" w:hAnsi="Arial" w:cs="Times New Roman"/>
          <w:sz w:val="24"/>
        </w:rPr>
        <w:t>owever</w:t>
      </w:r>
      <w:r w:rsidR="009E5E39">
        <w:rPr>
          <w:rFonts w:ascii="Arial" w:eastAsia="Times New Roman" w:hAnsi="Arial" w:cs="Times New Roman"/>
          <w:sz w:val="24"/>
        </w:rPr>
        <w:t xml:space="preserve"> this will require</w:t>
      </w:r>
      <w:r w:rsidRPr="000410EA">
        <w:rPr>
          <w:rFonts w:ascii="Arial" w:eastAsia="Times New Roman" w:hAnsi="Arial" w:cs="Times New Roman"/>
          <w:sz w:val="24"/>
        </w:rPr>
        <w:t xml:space="preserve"> Supported Housing Strateg</w:t>
      </w:r>
      <w:r w:rsidR="009E5E39">
        <w:rPr>
          <w:rFonts w:ascii="Arial" w:eastAsia="Times New Roman" w:hAnsi="Arial" w:cs="Times New Roman"/>
          <w:sz w:val="24"/>
        </w:rPr>
        <w:t>ies to be in place.</w:t>
      </w:r>
      <w:r w:rsidRPr="000410EA">
        <w:rPr>
          <w:rFonts w:ascii="Arial" w:eastAsia="Times New Roman" w:hAnsi="Arial" w:cs="Times New Roman"/>
          <w:sz w:val="24"/>
        </w:rPr>
        <w:t xml:space="preserve"> </w:t>
      </w:r>
    </w:p>
    <w:p w14:paraId="112FE815" w14:textId="62447B83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22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with the examples of evidence listed for the Local Need Standard?</w:t>
      </w:r>
    </w:p>
    <w:p w14:paraId="75E72B71" w14:textId="0BBB2D46" w:rsidR="000410EA" w:rsidRPr="000410EA" w:rsidRDefault="008F15D4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It will be impo</w:t>
      </w:r>
      <w:r w:rsidR="003F47AD">
        <w:rPr>
          <w:rFonts w:ascii="Arial" w:eastAsia="Times New Roman" w:hAnsi="Arial" w:cs="Times New Roman"/>
          <w:sz w:val="24"/>
        </w:rPr>
        <w:t xml:space="preserve">rtant that </w:t>
      </w:r>
      <w:r w:rsidR="00DC6A89">
        <w:rPr>
          <w:rFonts w:ascii="Arial" w:eastAsia="Times New Roman" w:hAnsi="Arial" w:cs="Times New Roman"/>
          <w:sz w:val="24"/>
        </w:rPr>
        <w:t xml:space="preserve">there is </w:t>
      </w:r>
      <w:r w:rsidR="003F47AD">
        <w:rPr>
          <w:rFonts w:ascii="Arial" w:eastAsia="Times New Roman" w:hAnsi="Arial" w:cs="Times New Roman"/>
          <w:sz w:val="24"/>
        </w:rPr>
        <w:t>evidence</w:t>
      </w:r>
      <w:r w:rsidR="00DC6A89">
        <w:rPr>
          <w:rFonts w:ascii="Arial" w:eastAsia="Times New Roman" w:hAnsi="Arial" w:cs="Times New Roman"/>
          <w:sz w:val="24"/>
        </w:rPr>
        <w:t xml:space="preserve"> of the involvement of health and social care commissioners.</w:t>
      </w:r>
      <w:r w:rsidR="003F47AD">
        <w:rPr>
          <w:rFonts w:ascii="Arial" w:eastAsia="Times New Roman" w:hAnsi="Arial" w:cs="Times New Roman"/>
          <w:sz w:val="24"/>
        </w:rPr>
        <w:t xml:space="preserve"> </w:t>
      </w:r>
    </w:p>
    <w:p w14:paraId="407A88A2" w14:textId="3766A621" w:rsidR="000410EA" w:rsidRPr="000410EA" w:rsidRDefault="006861C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23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What additional standards may be needed to ensure specialised schemes are meeting local and national need?</w:t>
      </w:r>
    </w:p>
    <w:p w14:paraId="37D88EFC" w14:textId="5CCFE58C" w:rsidR="000410EA" w:rsidRPr="000410EA" w:rsidRDefault="001C3E58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E</w:t>
      </w:r>
      <w:r>
        <w:rPr>
          <w:rFonts w:ascii="Arial" w:eastAsia="Times New Roman" w:hAnsi="Arial" w:cs="Times New Roman"/>
          <w:sz w:val="24"/>
        </w:rPr>
        <w:t xml:space="preserve">vidence </w:t>
      </w:r>
      <w:r>
        <w:rPr>
          <w:rFonts w:ascii="Arial" w:eastAsia="Times New Roman" w:hAnsi="Arial" w:cs="Times New Roman"/>
          <w:sz w:val="24"/>
        </w:rPr>
        <w:t>from</w:t>
      </w:r>
      <w:r>
        <w:rPr>
          <w:rFonts w:ascii="Arial" w:eastAsia="Times New Roman" w:hAnsi="Arial" w:cs="Times New Roman"/>
          <w:sz w:val="24"/>
        </w:rPr>
        <w:t xml:space="preserve"> health and social care commissioners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09F2351D" w14:textId="1AC2978B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2</w:t>
      </w:r>
      <w:r w:rsidR="006861CA">
        <w:rPr>
          <w:rFonts w:ascii="Arial" w:eastAsia="Times New Roman" w:hAnsi="Arial" w:cs="Times New Roman"/>
          <w:b/>
          <w:bCs/>
          <w:sz w:val="24"/>
        </w:rPr>
        <w:t>4</w:t>
      </w:r>
      <w:r w:rsidRPr="000410EA">
        <w:rPr>
          <w:rFonts w:ascii="Arial" w:eastAsia="Times New Roman" w:hAnsi="Arial" w:cs="Times New Roman"/>
          <w:b/>
          <w:bCs/>
          <w:sz w:val="24"/>
        </w:rPr>
        <w:t>. What other information, if any, could be provided to evidence this standard?</w:t>
      </w:r>
    </w:p>
    <w:p w14:paraId="2BEC4BAA" w14:textId="1838EEF7" w:rsidR="000410EA" w:rsidRPr="000410EA" w:rsidRDefault="00E91DBF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Evidence from health and social care commissioners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231F8017" w14:textId="494B527C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2</w:t>
      </w:r>
      <w:r w:rsidR="006861CA">
        <w:rPr>
          <w:rFonts w:ascii="Arial" w:eastAsia="Times New Roman" w:hAnsi="Arial" w:cs="Times New Roman"/>
          <w:b/>
          <w:bCs/>
          <w:sz w:val="24"/>
        </w:rPr>
        <w:t>5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Responsible Person Standard?</w:t>
      </w:r>
    </w:p>
    <w:p w14:paraId="0A81C933" w14:textId="40A2F724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Yes, but </w:t>
      </w:r>
      <w:r w:rsidR="004115D1">
        <w:rPr>
          <w:rFonts w:ascii="Arial" w:eastAsia="Times New Roman" w:hAnsi="Arial" w:cs="Times New Roman"/>
          <w:sz w:val="24"/>
        </w:rPr>
        <w:t xml:space="preserve">there </w:t>
      </w:r>
      <w:r w:rsidR="00B87A1A">
        <w:rPr>
          <w:rFonts w:ascii="Arial" w:eastAsia="Times New Roman" w:hAnsi="Arial" w:cs="Times New Roman"/>
          <w:sz w:val="24"/>
        </w:rPr>
        <w:t xml:space="preserve">could be issues </w:t>
      </w:r>
      <w:r w:rsidR="00C50AD8">
        <w:rPr>
          <w:rFonts w:ascii="Arial" w:eastAsia="Times New Roman" w:hAnsi="Arial" w:cs="Times New Roman"/>
          <w:sz w:val="24"/>
        </w:rPr>
        <w:t>and confus</w:t>
      </w:r>
      <w:r w:rsidR="003A252D">
        <w:rPr>
          <w:rFonts w:ascii="Arial" w:eastAsia="Times New Roman" w:hAnsi="Arial" w:cs="Times New Roman"/>
          <w:sz w:val="24"/>
        </w:rPr>
        <w:t>ion where</w:t>
      </w:r>
      <w:r w:rsidRPr="000410EA">
        <w:rPr>
          <w:rFonts w:ascii="Arial" w:eastAsia="Times New Roman" w:hAnsi="Arial" w:cs="Times New Roman"/>
          <w:sz w:val="24"/>
        </w:rPr>
        <w:t xml:space="preserve"> landlord</w:t>
      </w:r>
      <w:r w:rsidR="003A252D">
        <w:rPr>
          <w:rFonts w:ascii="Arial" w:eastAsia="Times New Roman" w:hAnsi="Arial" w:cs="Times New Roman"/>
          <w:sz w:val="24"/>
        </w:rPr>
        <w:t>s</w:t>
      </w:r>
      <w:r w:rsidRPr="000410EA">
        <w:rPr>
          <w:rFonts w:ascii="Arial" w:eastAsia="Times New Roman" w:hAnsi="Arial" w:cs="Times New Roman"/>
          <w:sz w:val="24"/>
        </w:rPr>
        <w:t xml:space="preserve"> and support </w:t>
      </w:r>
      <w:r w:rsidRPr="000410EA">
        <w:rPr>
          <w:rFonts w:ascii="Arial" w:eastAsia="Times New Roman" w:hAnsi="Arial" w:cs="Times New Roman"/>
          <w:sz w:val="24"/>
        </w:rPr>
        <w:lastRenderedPageBreak/>
        <w:t>provider</w:t>
      </w:r>
      <w:r w:rsidR="003A252D">
        <w:rPr>
          <w:rFonts w:ascii="Arial" w:eastAsia="Times New Roman" w:hAnsi="Arial" w:cs="Times New Roman"/>
          <w:sz w:val="24"/>
        </w:rPr>
        <w:t>s</w:t>
      </w:r>
      <w:r w:rsidRPr="000410EA">
        <w:rPr>
          <w:rFonts w:ascii="Arial" w:eastAsia="Times New Roman" w:hAnsi="Arial" w:cs="Times New Roman"/>
          <w:sz w:val="24"/>
        </w:rPr>
        <w:t xml:space="preserve"> are separate. </w:t>
      </w:r>
    </w:p>
    <w:p w14:paraId="30107103" w14:textId="77E593C0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2</w:t>
      </w:r>
      <w:r w:rsidR="006861CA">
        <w:rPr>
          <w:rFonts w:ascii="Arial" w:eastAsia="Times New Roman" w:hAnsi="Arial" w:cs="Times New Roman"/>
          <w:b/>
          <w:bCs/>
          <w:sz w:val="24"/>
        </w:rPr>
        <w:t>6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examples of evidence listed for the Responsible Person Standard?</w:t>
      </w:r>
    </w:p>
    <w:p w14:paraId="01CC3E82" w14:textId="5EC5F302" w:rsidR="000410EA" w:rsidRPr="000410EA" w:rsidRDefault="001C71AF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Yes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1386C078" w14:textId="7AD09978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2</w:t>
      </w:r>
      <w:r w:rsidR="006861CA">
        <w:rPr>
          <w:rFonts w:ascii="Arial" w:eastAsia="Times New Roman" w:hAnsi="Arial" w:cs="Times New Roman"/>
          <w:b/>
          <w:bCs/>
          <w:sz w:val="24"/>
        </w:rPr>
        <w:t>7</w:t>
      </w:r>
      <w:r w:rsidRPr="000410EA">
        <w:rPr>
          <w:rFonts w:ascii="Arial" w:eastAsia="Times New Roman" w:hAnsi="Arial" w:cs="Times New Roman"/>
          <w:b/>
          <w:bCs/>
          <w:sz w:val="24"/>
        </w:rPr>
        <w:t>. What other information, if any, could be provided to evidence this standard?</w:t>
      </w:r>
    </w:p>
    <w:p w14:paraId="33927AC3" w14:textId="6038BC35" w:rsidR="000410EA" w:rsidRPr="000410EA" w:rsidRDefault="006F08CE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Professional qualifications</w:t>
      </w:r>
      <w:r w:rsidR="00533032">
        <w:rPr>
          <w:rFonts w:ascii="Arial" w:eastAsia="Times New Roman" w:hAnsi="Arial" w:cs="Times New Roman"/>
          <w:sz w:val="24"/>
        </w:rPr>
        <w:t xml:space="preserve"> and accreditation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157C5A0B" w14:textId="24ED0DF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2</w:t>
      </w:r>
      <w:r w:rsidR="006861CA">
        <w:rPr>
          <w:rFonts w:ascii="Arial" w:eastAsia="Times New Roman" w:hAnsi="Arial" w:cs="Times New Roman"/>
          <w:b/>
          <w:bCs/>
          <w:sz w:val="24"/>
        </w:rPr>
        <w:t>8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Statement of Purpose Standard?</w:t>
      </w:r>
    </w:p>
    <w:p w14:paraId="5E970B3F" w14:textId="0E4AE75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63975304" w14:textId="0EBE1C21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2</w:t>
      </w:r>
      <w:r w:rsidR="0026619C">
        <w:rPr>
          <w:rFonts w:ascii="Arial" w:eastAsia="Times New Roman" w:hAnsi="Arial" w:cs="Times New Roman"/>
          <w:b/>
          <w:bCs/>
          <w:sz w:val="24"/>
        </w:rPr>
        <w:t>9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examples of evidence listed for the Statement of Purpose Standard?</w:t>
      </w:r>
    </w:p>
    <w:p w14:paraId="3F58A635" w14:textId="32292AE3" w:rsidR="000410EA" w:rsidRPr="000410EA" w:rsidRDefault="007D0E95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Yes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46ED0C5B" w14:textId="64C38E39" w:rsidR="000410EA" w:rsidRPr="000410EA" w:rsidRDefault="0026619C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30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What other information, if any, could be provided to evidence this standard?</w:t>
      </w:r>
    </w:p>
    <w:p w14:paraId="0EFFD561" w14:textId="31034E1F" w:rsidR="000410EA" w:rsidRPr="000410EA" w:rsidRDefault="001E0338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Evidence of reporting and </w:t>
      </w:r>
      <w:r w:rsidR="00633428">
        <w:rPr>
          <w:rFonts w:ascii="Arial" w:eastAsia="Times New Roman" w:hAnsi="Arial" w:cs="Times New Roman"/>
          <w:sz w:val="24"/>
        </w:rPr>
        <w:t xml:space="preserve">Governance </w:t>
      </w:r>
      <w:r>
        <w:rPr>
          <w:rFonts w:ascii="Arial" w:eastAsia="Times New Roman" w:hAnsi="Arial" w:cs="Times New Roman"/>
          <w:sz w:val="24"/>
        </w:rPr>
        <w:t xml:space="preserve">sign off </w:t>
      </w:r>
      <w:r w:rsidR="00633428">
        <w:rPr>
          <w:rFonts w:ascii="Arial" w:eastAsia="Times New Roman" w:hAnsi="Arial" w:cs="Times New Roman"/>
          <w:sz w:val="24"/>
        </w:rPr>
        <w:t>eg to the Board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07A9A74F" w14:textId="669FFAB6" w:rsidR="000410EA" w:rsidRPr="000410EA" w:rsidRDefault="0026619C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31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What criteria should a needs assessment include?</w:t>
      </w:r>
    </w:p>
    <w:p w14:paraId="1284369A" w14:textId="23BD6701" w:rsidR="000410EA" w:rsidRPr="000410EA" w:rsidRDefault="00A66A90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There needs to be flexibility and proportionality depending on the client group </w:t>
      </w:r>
      <w:r w:rsidR="00034E1A">
        <w:rPr>
          <w:rFonts w:ascii="Arial" w:eastAsia="Times New Roman" w:hAnsi="Arial" w:cs="Times New Roman"/>
          <w:sz w:val="24"/>
        </w:rPr>
        <w:t>and particular scheme type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752F6E8F" w14:textId="669D6C05" w:rsidR="000410EA" w:rsidRPr="000410EA" w:rsidRDefault="0026619C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2. Do you agree with the suggested content of support plans?</w:t>
      </w:r>
    </w:p>
    <w:p w14:paraId="37B16221" w14:textId="402EE536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Yes, </w:t>
      </w:r>
      <w:r w:rsidR="00F72D87">
        <w:rPr>
          <w:rFonts w:ascii="Arial" w:eastAsia="Times New Roman" w:hAnsi="Arial" w:cs="Times New Roman"/>
          <w:sz w:val="24"/>
        </w:rPr>
        <w:t xml:space="preserve">with the need </w:t>
      </w:r>
      <w:r w:rsidR="00B23B49">
        <w:rPr>
          <w:rFonts w:ascii="Arial" w:eastAsia="Times New Roman" w:hAnsi="Arial" w:cs="Times New Roman"/>
          <w:sz w:val="24"/>
        </w:rPr>
        <w:t>for</w:t>
      </w:r>
      <w:r w:rsidRPr="000410EA">
        <w:rPr>
          <w:rFonts w:ascii="Arial" w:eastAsia="Times New Roman" w:hAnsi="Arial" w:cs="Times New Roman"/>
          <w:sz w:val="24"/>
        </w:rPr>
        <w:t xml:space="preserve"> flexible </w:t>
      </w:r>
      <w:r w:rsidR="00B23B49">
        <w:rPr>
          <w:rFonts w:ascii="Arial" w:eastAsia="Times New Roman" w:hAnsi="Arial" w:cs="Times New Roman"/>
          <w:sz w:val="24"/>
        </w:rPr>
        <w:t xml:space="preserve">approaches </w:t>
      </w:r>
      <w:r w:rsidRPr="000410EA">
        <w:rPr>
          <w:rFonts w:ascii="Arial" w:eastAsia="Times New Roman" w:hAnsi="Arial" w:cs="Times New Roman"/>
          <w:sz w:val="24"/>
        </w:rPr>
        <w:t>for di</w:t>
      </w:r>
      <w:r w:rsidR="001E2142">
        <w:rPr>
          <w:rFonts w:ascii="Arial" w:eastAsia="Times New Roman" w:hAnsi="Arial" w:cs="Times New Roman"/>
          <w:sz w:val="24"/>
        </w:rPr>
        <w:t>fferent</w:t>
      </w:r>
      <w:r w:rsidRPr="000410EA">
        <w:rPr>
          <w:rFonts w:ascii="Arial" w:eastAsia="Times New Roman" w:hAnsi="Arial" w:cs="Times New Roman"/>
          <w:sz w:val="24"/>
        </w:rPr>
        <w:t xml:space="preserve"> client groups</w:t>
      </w:r>
      <w:r w:rsidR="001E2142">
        <w:rPr>
          <w:rFonts w:ascii="Arial" w:eastAsia="Times New Roman" w:hAnsi="Arial" w:cs="Times New Roman"/>
          <w:sz w:val="24"/>
        </w:rPr>
        <w:t>.</w:t>
      </w:r>
      <w:r w:rsidRPr="000410EA">
        <w:rPr>
          <w:rFonts w:ascii="Arial" w:eastAsia="Times New Roman" w:hAnsi="Arial" w:cs="Times New Roman"/>
          <w:sz w:val="24"/>
        </w:rPr>
        <w:t xml:space="preserve"> </w:t>
      </w:r>
    </w:p>
    <w:p w14:paraId="2B0E6155" w14:textId="0D38FDD2" w:rsidR="000410EA" w:rsidRPr="000410EA" w:rsidRDefault="0026619C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33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Are there any further criteria that a support plan should include?</w:t>
      </w:r>
    </w:p>
    <w:p w14:paraId="049362A1" w14:textId="049649FC" w:rsidR="00464455" w:rsidRPr="000410EA" w:rsidRDefault="00735514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Dependent on the client group and the individual needs assessment (where necessary). </w:t>
      </w:r>
    </w:p>
    <w:p w14:paraId="09FB32E4" w14:textId="38AB48FD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3</w:t>
      </w:r>
      <w:r w:rsidR="006129F7">
        <w:rPr>
          <w:rFonts w:ascii="Arial" w:eastAsia="Times New Roman" w:hAnsi="Arial" w:cs="Times New Roman"/>
          <w:b/>
          <w:bCs/>
          <w:sz w:val="24"/>
        </w:rPr>
        <w:t>4</w:t>
      </w:r>
      <w:r w:rsidRPr="000410EA">
        <w:rPr>
          <w:rFonts w:ascii="Arial" w:eastAsia="Times New Roman" w:hAnsi="Arial" w:cs="Times New Roman"/>
          <w:b/>
          <w:bCs/>
          <w:sz w:val="24"/>
        </w:rPr>
        <w:t>. What would the risks and benefits be of licensing authorities joining up to administer licensing across local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authority boundaries?</w:t>
      </w:r>
    </w:p>
    <w:p w14:paraId="04DC0C94" w14:textId="6A85CFB0" w:rsidR="000410EA" w:rsidRPr="000410EA" w:rsidRDefault="00D91280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We </w:t>
      </w:r>
      <w:r w:rsidR="00AD0743">
        <w:rPr>
          <w:rFonts w:ascii="Arial" w:eastAsia="Times New Roman" w:hAnsi="Arial" w:cs="Times New Roman"/>
          <w:sz w:val="24"/>
        </w:rPr>
        <w:t xml:space="preserve">would particularly support </w:t>
      </w:r>
      <w:r w:rsidR="000410EA" w:rsidRPr="000410EA">
        <w:rPr>
          <w:rFonts w:ascii="Arial" w:eastAsia="Times New Roman" w:hAnsi="Arial" w:cs="Times New Roman"/>
          <w:sz w:val="24"/>
        </w:rPr>
        <w:t xml:space="preserve">collaboration </w:t>
      </w:r>
      <w:r w:rsidR="00B21062">
        <w:rPr>
          <w:rFonts w:ascii="Arial" w:eastAsia="Times New Roman" w:hAnsi="Arial" w:cs="Times New Roman"/>
          <w:sz w:val="24"/>
        </w:rPr>
        <w:t>across licensing authorities in 2 tier local government areas</w:t>
      </w:r>
      <w:r w:rsidR="008E3DAB">
        <w:rPr>
          <w:rFonts w:ascii="Arial" w:eastAsia="Times New Roman" w:hAnsi="Arial" w:cs="Times New Roman"/>
          <w:sz w:val="24"/>
        </w:rPr>
        <w:t xml:space="preserve"> </w:t>
      </w:r>
      <w:r w:rsidR="000C63F7">
        <w:rPr>
          <w:rFonts w:ascii="Arial" w:eastAsia="Times New Roman" w:hAnsi="Arial" w:cs="Times New Roman"/>
          <w:sz w:val="24"/>
        </w:rPr>
        <w:t>to</w:t>
      </w:r>
      <w:r w:rsidR="008E3DAB">
        <w:rPr>
          <w:rFonts w:ascii="Arial" w:eastAsia="Times New Roman" w:hAnsi="Arial" w:cs="Times New Roman"/>
          <w:sz w:val="24"/>
        </w:rPr>
        <w:t xml:space="preserve"> align with social services authorities.</w:t>
      </w:r>
      <w:r w:rsidR="00BC7449">
        <w:rPr>
          <w:rFonts w:ascii="Arial" w:eastAsia="Times New Roman" w:hAnsi="Arial" w:cs="Times New Roman"/>
          <w:sz w:val="24"/>
        </w:rPr>
        <w:t xml:space="preserve"> This will </w:t>
      </w:r>
      <w:r w:rsidR="0077728C">
        <w:rPr>
          <w:rFonts w:ascii="Arial" w:eastAsia="Times New Roman" w:hAnsi="Arial" w:cs="Times New Roman"/>
          <w:sz w:val="24"/>
        </w:rPr>
        <w:t>be</w:t>
      </w:r>
      <w:r w:rsidR="00BC7449">
        <w:rPr>
          <w:rFonts w:ascii="Arial" w:eastAsia="Times New Roman" w:hAnsi="Arial" w:cs="Times New Roman"/>
          <w:sz w:val="24"/>
        </w:rPr>
        <w:t xml:space="preserve"> an important</w:t>
      </w:r>
      <w:r w:rsidR="0077728C">
        <w:rPr>
          <w:rFonts w:ascii="Arial" w:eastAsia="Times New Roman" w:hAnsi="Arial" w:cs="Times New Roman"/>
          <w:sz w:val="24"/>
        </w:rPr>
        <w:t xml:space="preserve"> consideration in relation to the </w:t>
      </w:r>
      <w:r w:rsidR="005418FB">
        <w:rPr>
          <w:rFonts w:ascii="Arial" w:eastAsia="Times New Roman" w:hAnsi="Arial" w:cs="Times New Roman"/>
          <w:sz w:val="24"/>
        </w:rPr>
        <w:t>strategic planning duty</w:t>
      </w:r>
      <w:r w:rsidR="00A21BB0">
        <w:rPr>
          <w:rFonts w:ascii="Arial" w:eastAsia="Times New Roman" w:hAnsi="Arial" w:cs="Times New Roman"/>
          <w:sz w:val="24"/>
        </w:rPr>
        <w:t xml:space="preserve"> and any requirement to co-operate with Social Services Authorities.</w:t>
      </w:r>
      <w:r w:rsidR="00BC7449">
        <w:rPr>
          <w:rFonts w:ascii="Arial" w:eastAsia="Times New Roman" w:hAnsi="Arial" w:cs="Times New Roman"/>
          <w:sz w:val="24"/>
        </w:rPr>
        <w:t xml:space="preserve"> </w:t>
      </w:r>
    </w:p>
    <w:p w14:paraId="51F852F5" w14:textId="48987B6A" w:rsidR="003A6FCA" w:rsidRDefault="000C63F7" w:rsidP="003A6FC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There </w:t>
      </w:r>
      <w:r w:rsidR="00CA03F3">
        <w:rPr>
          <w:rFonts w:ascii="Arial" w:eastAsia="Times New Roman" w:hAnsi="Arial" w:cs="Times New Roman"/>
          <w:sz w:val="24"/>
        </w:rPr>
        <w:t>c</w:t>
      </w:r>
      <w:r>
        <w:rPr>
          <w:rFonts w:ascii="Arial" w:eastAsia="Times New Roman" w:hAnsi="Arial" w:cs="Times New Roman"/>
          <w:sz w:val="24"/>
        </w:rPr>
        <w:t>ould also be benefit</w:t>
      </w:r>
      <w:r w:rsidR="00CA03F3">
        <w:rPr>
          <w:rFonts w:ascii="Arial" w:eastAsia="Times New Roman" w:hAnsi="Arial" w:cs="Times New Roman"/>
          <w:sz w:val="24"/>
        </w:rPr>
        <w:t>s where there are</w:t>
      </w:r>
      <w:r w:rsidR="000410EA" w:rsidRPr="000410EA">
        <w:rPr>
          <w:rFonts w:ascii="Arial" w:eastAsia="Times New Roman" w:hAnsi="Arial" w:cs="Times New Roman"/>
          <w:sz w:val="24"/>
        </w:rPr>
        <w:t xml:space="preserve"> existing devolution deals </w:t>
      </w:r>
      <w:r w:rsidR="00F01018">
        <w:rPr>
          <w:rFonts w:ascii="Arial" w:eastAsia="Times New Roman" w:hAnsi="Arial" w:cs="Times New Roman"/>
          <w:sz w:val="24"/>
        </w:rPr>
        <w:t xml:space="preserve">involving several </w:t>
      </w:r>
      <w:r w:rsidR="00EB4CE4">
        <w:rPr>
          <w:rFonts w:ascii="Arial" w:eastAsia="Times New Roman" w:hAnsi="Arial" w:cs="Times New Roman"/>
          <w:sz w:val="24"/>
        </w:rPr>
        <w:t xml:space="preserve">local authorities e.g. </w:t>
      </w:r>
      <w:r w:rsidR="000410EA" w:rsidRPr="000410EA">
        <w:rPr>
          <w:rFonts w:ascii="Arial" w:eastAsia="Times New Roman" w:hAnsi="Arial" w:cs="Times New Roman"/>
          <w:sz w:val="24"/>
        </w:rPr>
        <w:t>Greater Manchester</w:t>
      </w:r>
      <w:r w:rsidR="00C90C77">
        <w:rPr>
          <w:rFonts w:ascii="Arial" w:eastAsia="Times New Roman" w:hAnsi="Arial" w:cs="Times New Roman"/>
          <w:sz w:val="24"/>
        </w:rPr>
        <w:t xml:space="preserve"> where the </w:t>
      </w:r>
      <w:r w:rsidR="000410EA" w:rsidRPr="000410EA">
        <w:rPr>
          <w:rFonts w:ascii="Arial" w:eastAsia="Times New Roman" w:hAnsi="Arial" w:cs="Times New Roman"/>
          <w:sz w:val="24"/>
        </w:rPr>
        <w:t>combined</w:t>
      </w:r>
      <w:r w:rsidR="000410EA" w:rsidRPr="000410EA">
        <w:rPr>
          <w:rFonts w:ascii="Arial" w:eastAsia="Times New Roman" w:hAnsi="Arial" w:cs="Times New Roman"/>
          <w:sz w:val="24"/>
        </w:rPr>
        <w:noBreakHyphen/>
        <w:t xml:space="preserve">authority structure </w:t>
      </w:r>
      <w:r w:rsidR="00C90C77">
        <w:rPr>
          <w:rFonts w:ascii="Arial" w:eastAsia="Times New Roman" w:hAnsi="Arial" w:cs="Times New Roman"/>
          <w:sz w:val="24"/>
        </w:rPr>
        <w:t>deals with</w:t>
      </w:r>
      <w:r w:rsidR="000410EA" w:rsidRPr="000410EA">
        <w:rPr>
          <w:rFonts w:ascii="Arial" w:eastAsia="Times New Roman" w:hAnsi="Arial" w:cs="Times New Roman"/>
          <w:sz w:val="24"/>
        </w:rPr>
        <w:t xml:space="preserve"> strategic housing</w:t>
      </w:r>
      <w:r w:rsidR="00C90C77">
        <w:rPr>
          <w:rFonts w:ascii="Arial" w:eastAsia="Times New Roman" w:hAnsi="Arial" w:cs="Times New Roman"/>
          <w:sz w:val="24"/>
        </w:rPr>
        <w:t xml:space="preserve"> issues</w:t>
      </w:r>
      <w:r w:rsidR="008F16B0">
        <w:rPr>
          <w:rFonts w:ascii="Arial" w:eastAsia="Times New Roman" w:hAnsi="Arial" w:cs="Times New Roman"/>
          <w:sz w:val="24"/>
        </w:rPr>
        <w:t>.</w:t>
      </w:r>
    </w:p>
    <w:p w14:paraId="6C912B51" w14:textId="3B636DB6" w:rsidR="00C90C77" w:rsidRDefault="008F16B0" w:rsidP="00C90C77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There are likely benefits</w:t>
      </w:r>
      <w:r w:rsidR="00F75848">
        <w:rPr>
          <w:rFonts w:ascii="Arial" w:eastAsia="Times New Roman" w:hAnsi="Arial" w:cs="Times New Roman"/>
          <w:sz w:val="24"/>
        </w:rPr>
        <w:t xml:space="preserve"> in developing </w:t>
      </w:r>
      <w:r w:rsidR="003A6FCA" w:rsidRPr="000410EA">
        <w:rPr>
          <w:rFonts w:ascii="Arial" w:eastAsia="Times New Roman" w:hAnsi="Arial" w:cs="Times New Roman"/>
          <w:sz w:val="24"/>
        </w:rPr>
        <w:t xml:space="preserve">joint teams </w:t>
      </w:r>
      <w:r w:rsidR="00ED4729">
        <w:rPr>
          <w:rFonts w:ascii="Arial" w:eastAsia="Times New Roman" w:hAnsi="Arial" w:cs="Times New Roman"/>
          <w:sz w:val="24"/>
        </w:rPr>
        <w:t>enabling p</w:t>
      </w:r>
      <w:r w:rsidR="00F75848" w:rsidRPr="000410EA">
        <w:rPr>
          <w:rFonts w:ascii="Arial" w:eastAsia="Times New Roman" w:hAnsi="Arial" w:cs="Times New Roman"/>
          <w:sz w:val="24"/>
        </w:rPr>
        <w:t>ooled expertise and resource</w:t>
      </w:r>
      <w:r w:rsidR="00ED4729">
        <w:rPr>
          <w:rFonts w:ascii="Arial" w:eastAsia="Times New Roman" w:hAnsi="Arial" w:cs="Times New Roman"/>
          <w:sz w:val="24"/>
        </w:rPr>
        <w:t>s.</w:t>
      </w:r>
    </w:p>
    <w:p w14:paraId="19DE6C6A" w14:textId="246E9132" w:rsidR="000410EA" w:rsidRPr="000410EA" w:rsidRDefault="00172893" w:rsidP="00C90C77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Potential for efficiencies for providers offering services over wider geographic footprints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224739DD" w14:textId="1C853660" w:rsidR="000410EA" w:rsidRPr="000410EA" w:rsidRDefault="006D510F" w:rsidP="00527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There is a potential r</w:t>
      </w:r>
      <w:r w:rsidR="000410EA" w:rsidRPr="000410EA">
        <w:rPr>
          <w:rFonts w:ascii="Arial" w:eastAsia="Times New Roman" w:hAnsi="Arial" w:cs="Times New Roman"/>
          <w:sz w:val="24"/>
        </w:rPr>
        <w:t xml:space="preserve">isk </w:t>
      </w:r>
      <w:r>
        <w:rPr>
          <w:rFonts w:ascii="Arial" w:eastAsia="Times New Roman" w:hAnsi="Arial" w:cs="Times New Roman"/>
          <w:sz w:val="24"/>
        </w:rPr>
        <w:t xml:space="preserve">in large </w:t>
      </w:r>
      <w:r w:rsidR="00AD2AA3">
        <w:rPr>
          <w:rFonts w:ascii="Arial" w:eastAsia="Times New Roman" w:hAnsi="Arial" w:cs="Times New Roman"/>
          <w:sz w:val="24"/>
        </w:rPr>
        <w:t>combined geographies of a l</w:t>
      </w:r>
      <w:r w:rsidR="000410EA" w:rsidRPr="000410EA">
        <w:rPr>
          <w:rFonts w:ascii="Arial" w:eastAsia="Times New Roman" w:hAnsi="Arial" w:cs="Times New Roman"/>
          <w:sz w:val="24"/>
        </w:rPr>
        <w:t xml:space="preserve">oss of </w:t>
      </w:r>
      <w:r w:rsidR="00AD2AA3">
        <w:rPr>
          <w:rFonts w:ascii="Arial" w:eastAsia="Times New Roman" w:hAnsi="Arial" w:cs="Times New Roman"/>
          <w:sz w:val="24"/>
        </w:rPr>
        <w:t xml:space="preserve">connection to </w:t>
      </w:r>
      <w:r w:rsidR="000410EA" w:rsidRPr="000410EA">
        <w:rPr>
          <w:rFonts w:ascii="Arial" w:eastAsia="Times New Roman" w:hAnsi="Arial" w:cs="Times New Roman"/>
          <w:sz w:val="24"/>
        </w:rPr>
        <w:t xml:space="preserve">local </w:t>
      </w:r>
      <w:r w:rsidR="00AD2AA3">
        <w:rPr>
          <w:rFonts w:ascii="Arial" w:eastAsia="Times New Roman" w:hAnsi="Arial" w:cs="Times New Roman"/>
          <w:sz w:val="24"/>
        </w:rPr>
        <w:t xml:space="preserve">areas </w:t>
      </w:r>
      <w:r w:rsidR="005270EA">
        <w:rPr>
          <w:rFonts w:ascii="Arial" w:eastAsia="Times New Roman" w:hAnsi="Arial" w:cs="Times New Roman"/>
          <w:sz w:val="24"/>
        </w:rPr>
        <w:t>however authorities are used to dealing wit</w:t>
      </w:r>
      <w:r w:rsidR="008E74B2">
        <w:rPr>
          <w:rFonts w:ascii="Arial" w:eastAsia="Times New Roman" w:hAnsi="Arial" w:cs="Times New Roman"/>
          <w:sz w:val="24"/>
        </w:rPr>
        <w:t>h locality arrangements</w:t>
      </w:r>
      <w:r w:rsidR="002B3825">
        <w:rPr>
          <w:rFonts w:ascii="Arial" w:eastAsia="Times New Roman" w:hAnsi="Arial" w:cs="Times New Roman"/>
          <w:sz w:val="24"/>
        </w:rPr>
        <w:t>.</w:t>
      </w:r>
    </w:p>
    <w:p w14:paraId="68D4C749" w14:textId="1F2A47BD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3</w:t>
      </w:r>
      <w:r w:rsidR="002B3825">
        <w:rPr>
          <w:rFonts w:ascii="Arial" w:eastAsia="Times New Roman" w:hAnsi="Arial" w:cs="Times New Roman"/>
          <w:b/>
          <w:bCs/>
          <w:sz w:val="24"/>
        </w:rPr>
        <w:t>5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proposed definition of a “scheme”?</w:t>
      </w:r>
    </w:p>
    <w:p w14:paraId="34CE60AC" w14:textId="4A580D52" w:rsidR="00BC4A80" w:rsidRDefault="00EF2B8E" w:rsidP="00421C80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D</w:t>
      </w:r>
      <w:r w:rsidR="00421C80" w:rsidRPr="00421C80">
        <w:rPr>
          <w:rFonts w:ascii="Arial" w:eastAsia="Times New Roman" w:hAnsi="Arial" w:cs="Times New Roman"/>
          <w:sz w:val="24"/>
        </w:rPr>
        <w:t xml:space="preserve">efining a scheme as a building or, a part of a building or group of buildings </w:t>
      </w:r>
      <w:r w:rsidR="00421C80" w:rsidRPr="00421C80">
        <w:rPr>
          <w:rFonts w:ascii="Arial" w:eastAsia="Times New Roman" w:hAnsi="Arial" w:cs="Times New Roman"/>
          <w:sz w:val="24"/>
        </w:rPr>
        <w:lastRenderedPageBreak/>
        <w:t>with a single postal address</w:t>
      </w:r>
      <w:r w:rsidR="00615592">
        <w:rPr>
          <w:rFonts w:ascii="Arial" w:eastAsia="Times New Roman" w:hAnsi="Arial" w:cs="Times New Roman"/>
          <w:sz w:val="24"/>
        </w:rPr>
        <w:t xml:space="preserve"> </w:t>
      </w:r>
      <w:r w:rsidR="00421C80" w:rsidRPr="00421C80">
        <w:rPr>
          <w:rFonts w:ascii="Arial" w:eastAsia="Times New Roman" w:hAnsi="Arial" w:cs="Times New Roman"/>
          <w:sz w:val="24"/>
        </w:rPr>
        <w:t xml:space="preserve">and requiring one licence per scheme </w:t>
      </w:r>
      <w:r>
        <w:rPr>
          <w:rFonts w:ascii="Arial" w:eastAsia="Times New Roman" w:hAnsi="Arial" w:cs="Times New Roman"/>
          <w:sz w:val="24"/>
        </w:rPr>
        <w:t xml:space="preserve">could be </w:t>
      </w:r>
      <w:r w:rsidR="000B2624">
        <w:rPr>
          <w:rFonts w:ascii="Arial" w:eastAsia="Times New Roman" w:hAnsi="Arial" w:cs="Times New Roman"/>
          <w:sz w:val="24"/>
        </w:rPr>
        <w:t>problematic</w:t>
      </w:r>
      <w:r w:rsidR="00A80705">
        <w:rPr>
          <w:rFonts w:ascii="Arial" w:eastAsia="Times New Roman" w:hAnsi="Arial" w:cs="Times New Roman"/>
          <w:sz w:val="24"/>
        </w:rPr>
        <w:t>.</w:t>
      </w:r>
      <w:r w:rsidR="00DF6DE7">
        <w:rPr>
          <w:rFonts w:ascii="Arial" w:eastAsia="Times New Roman" w:hAnsi="Arial" w:cs="Times New Roman"/>
          <w:sz w:val="24"/>
        </w:rPr>
        <w:t xml:space="preserve"> </w:t>
      </w:r>
      <w:r w:rsidR="00A80705">
        <w:rPr>
          <w:rFonts w:ascii="Arial" w:eastAsia="Times New Roman" w:hAnsi="Arial" w:cs="Times New Roman"/>
          <w:sz w:val="24"/>
        </w:rPr>
        <w:t>M</w:t>
      </w:r>
      <w:r w:rsidR="00DF6DE7">
        <w:rPr>
          <w:rFonts w:ascii="Arial" w:eastAsia="Times New Roman" w:hAnsi="Arial" w:cs="Times New Roman"/>
          <w:sz w:val="24"/>
        </w:rPr>
        <w:t>any</w:t>
      </w:r>
      <w:r w:rsidR="006E7B06">
        <w:rPr>
          <w:rFonts w:ascii="Arial" w:eastAsia="Times New Roman" w:hAnsi="Arial" w:cs="Times New Roman"/>
          <w:sz w:val="24"/>
        </w:rPr>
        <w:t xml:space="preserve"> dispersed </w:t>
      </w:r>
      <w:r w:rsidR="008E71A3">
        <w:rPr>
          <w:rFonts w:ascii="Arial" w:eastAsia="Times New Roman" w:hAnsi="Arial" w:cs="Times New Roman"/>
          <w:sz w:val="24"/>
        </w:rPr>
        <w:t>schemes</w:t>
      </w:r>
      <w:r w:rsidR="00DF6DE7">
        <w:rPr>
          <w:rFonts w:ascii="Arial" w:eastAsia="Times New Roman" w:hAnsi="Arial" w:cs="Times New Roman"/>
          <w:sz w:val="24"/>
        </w:rPr>
        <w:t xml:space="preserve"> </w:t>
      </w:r>
      <w:r w:rsidR="00421C80" w:rsidRPr="00421C80">
        <w:rPr>
          <w:rFonts w:ascii="Arial" w:eastAsia="Times New Roman" w:hAnsi="Arial" w:cs="Times New Roman"/>
          <w:sz w:val="24"/>
        </w:rPr>
        <w:t xml:space="preserve">will </w:t>
      </w:r>
      <w:r w:rsidR="00DF6DE7">
        <w:rPr>
          <w:rFonts w:ascii="Arial" w:eastAsia="Times New Roman" w:hAnsi="Arial" w:cs="Times New Roman"/>
          <w:sz w:val="24"/>
        </w:rPr>
        <w:t>comprise properties with different postal add</w:t>
      </w:r>
      <w:r w:rsidR="00E55839">
        <w:rPr>
          <w:rFonts w:ascii="Arial" w:eastAsia="Times New Roman" w:hAnsi="Arial" w:cs="Times New Roman"/>
          <w:sz w:val="24"/>
        </w:rPr>
        <w:t xml:space="preserve">resses and there are also many examples of </w:t>
      </w:r>
      <w:r w:rsidR="00615592">
        <w:rPr>
          <w:rFonts w:ascii="Arial" w:eastAsia="Times New Roman" w:hAnsi="Arial" w:cs="Times New Roman"/>
          <w:sz w:val="24"/>
        </w:rPr>
        <w:t>various properties in a locality operating as a scheme and co</w:t>
      </w:r>
      <w:r w:rsidR="00F61092">
        <w:rPr>
          <w:rFonts w:ascii="Arial" w:eastAsia="Times New Roman" w:hAnsi="Arial" w:cs="Times New Roman"/>
          <w:sz w:val="24"/>
        </w:rPr>
        <w:t>mmissioned</w:t>
      </w:r>
      <w:r w:rsidR="00615592">
        <w:rPr>
          <w:rFonts w:ascii="Arial" w:eastAsia="Times New Roman" w:hAnsi="Arial" w:cs="Times New Roman"/>
          <w:sz w:val="24"/>
        </w:rPr>
        <w:t xml:space="preserve"> as such. </w:t>
      </w:r>
      <w:r w:rsidR="00B60EF8">
        <w:rPr>
          <w:rFonts w:ascii="Arial" w:eastAsia="Times New Roman" w:hAnsi="Arial" w:cs="Times New Roman"/>
          <w:sz w:val="24"/>
        </w:rPr>
        <w:t>Where authorities join up</w:t>
      </w:r>
      <w:r w:rsidR="00ED13B8">
        <w:rPr>
          <w:rFonts w:ascii="Arial" w:eastAsia="Times New Roman" w:hAnsi="Arial" w:cs="Times New Roman"/>
          <w:sz w:val="24"/>
        </w:rPr>
        <w:t xml:space="preserve"> (question 34) ‘schemes’ could also straddle housing authorities when commissioned by an upper tier authority. </w:t>
      </w:r>
      <w:r w:rsidR="00EE5DCC">
        <w:rPr>
          <w:rFonts w:ascii="Arial" w:eastAsia="Times New Roman" w:hAnsi="Arial" w:cs="Times New Roman"/>
          <w:sz w:val="24"/>
        </w:rPr>
        <w:t xml:space="preserve">Collective properties operating as a scheme </w:t>
      </w:r>
      <w:r w:rsidR="00672449">
        <w:rPr>
          <w:rFonts w:ascii="Arial" w:eastAsia="Times New Roman" w:hAnsi="Arial" w:cs="Times New Roman"/>
          <w:sz w:val="24"/>
        </w:rPr>
        <w:t>can often deliver efficiencies for commissioners</w:t>
      </w:r>
      <w:r w:rsidR="00B04DB5">
        <w:rPr>
          <w:rFonts w:ascii="Arial" w:eastAsia="Times New Roman" w:hAnsi="Arial" w:cs="Times New Roman"/>
          <w:sz w:val="24"/>
        </w:rPr>
        <w:t xml:space="preserve"> and</w:t>
      </w:r>
      <w:r w:rsidR="00672449">
        <w:rPr>
          <w:rFonts w:ascii="Arial" w:eastAsia="Times New Roman" w:hAnsi="Arial" w:cs="Times New Roman"/>
          <w:sz w:val="24"/>
        </w:rPr>
        <w:t xml:space="preserve"> flexibility to respond to the </w:t>
      </w:r>
      <w:r w:rsidR="00B04DB5">
        <w:rPr>
          <w:rFonts w:ascii="Arial" w:eastAsia="Times New Roman" w:hAnsi="Arial" w:cs="Times New Roman"/>
          <w:sz w:val="24"/>
        </w:rPr>
        <w:t xml:space="preserve">often fluctuating </w:t>
      </w:r>
      <w:r w:rsidR="00672449">
        <w:rPr>
          <w:rFonts w:ascii="Arial" w:eastAsia="Times New Roman" w:hAnsi="Arial" w:cs="Times New Roman"/>
          <w:sz w:val="24"/>
        </w:rPr>
        <w:t>needs of tenants</w:t>
      </w:r>
      <w:r w:rsidR="00B04DB5">
        <w:rPr>
          <w:rFonts w:ascii="Arial" w:eastAsia="Times New Roman" w:hAnsi="Arial" w:cs="Times New Roman"/>
          <w:sz w:val="24"/>
        </w:rPr>
        <w:t xml:space="preserve">/service users. </w:t>
      </w:r>
    </w:p>
    <w:p w14:paraId="54AD4C6F" w14:textId="34C86DB1" w:rsidR="00421C80" w:rsidRPr="00421C80" w:rsidRDefault="00CA2DA5" w:rsidP="00421C80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There will also be </w:t>
      </w:r>
      <w:r w:rsidR="00421C80" w:rsidRPr="00421C80">
        <w:rPr>
          <w:rFonts w:ascii="Arial" w:eastAsia="Times New Roman" w:hAnsi="Arial" w:cs="Times New Roman"/>
          <w:sz w:val="24"/>
        </w:rPr>
        <w:t xml:space="preserve">significant administrative and financial burden </w:t>
      </w:r>
      <w:r w:rsidR="00AA251F">
        <w:rPr>
          <w:rFonts w:ascii="Arial" w:eastAsia="Times New Roman" w:hAnsi="Arial" w:cs="Times New Roman"/>
          <w:sz w:val="24"/>
        </w:rPr>
        <w:t xml:space="preserve">(and duplication) </w:t>
      </w:r>
      <w:r w:rsidR="00421C80" w:rsidRPr="00421C80">
        <w:rPr>
          <w:rFonts w:ascii="Arial" w:eastAsia="Times New Roman" w:hAnsi="Arial" w:cs="Times New Roman"/>
          <w:sz w:val="24"/>
        </w:rPr>
        <w:t xml:space="preserve">for housing </w:t>
      </w:r>
      <w:r w:rsidR="006C6C3A">
        <w:rPr>
          <w:rFonts w:ascii="Arial" w:eastAsia="Times New Roman" w:hAnsi="Arial" w:cs="Times New Roman"/>
          <w:sz w:val="24"/>
        </w:rPr>
        <w:t>provider</w:t>
      </w:r>
      <w:r w:rsidR="00421C80" w:rsidRPr="00421C80">
        <w:rPr>
          <w:rFonts w:ascii="Arial" w:eastAsia="Times New Roman" w:hAnsi="Arial" w:cs="Times New Roman"/>
          <w:sz w:val="24"/>
        </w:rPr>
        <w:t>s that have a large number of schemes</w:t>
      </w:r>
      <w:r w:rsidR="006C6C3A">
        <w:rPr>
          <w:rFonts w:ascii="Arial" w:eastAsia="Times New Roman" w:hAnsi="Arial" w:cs="Times New Roman"/>
          <w:sz w:val="24"/>
        </w:rPr>
        <w:t xml:space="preserve"> (as per the proposed definition)</w:t>
      </w:r>
      <w:r w:rsidR="00BC4A80">
        <w:rPr>
          <w:rFonts w:ascii="Arial" w:eastAsia="Times New Roman" w:hAnsi="Arial" w:cs="Times New Roman"/>
          <w:sz w:val="24"/>
        </w:rPr>
        <w:t xml:space="preserve"> in </w:t>
      </w:r>
      <w:r w:rsidR="005875A9">
        <w:rPr>
          <w:rFonts w:ascii="Arial" w:eastAsia="Times New Roman" w:hAnsi="Arial" w:cs="Times New Roman"/>
          <w:sz w:val="24"/>
        </w:rPr>
        <w:t>a given geography</w:t>
      </w:r>
      <w:r w:rsidR="00421C80" w:rsidRPr="00421C80">
        <w:rPr>
          <w:rFonts w:ascii="Arial" w:eastAsia="Times New Roman" w:hAnsi="Arial" w:cs="Times New Roman"/>
          <w:sz w:val="24"/>
        </w:rPr>
        <w:t xml:space="preserve">. </w:t>
      </w:r>
      <w:r w:rsidR="005875A9">
        <w:rPr>
          <w:rFonts w:ascii="Arial" w:eastAsia="Times New Roman" w:hAnsi="Arial" w:cs="Times New Roman"/>
          <w:sz w:val="24"/>
        </w:rPr>
        <w:t>Consideration should be given</w:t>
      </w:r>
      <w:r w:rsidR="0071672A">
        <w:rPr>
          <w:rFonts w:ascii="Arial" w:eastAsia="Times New Roman" w:hAnsi="Arial" w:cs="Times New Roman"/>
          <w:sz w:val="24"/>
        </w:rPr>
        <w:t xml:space="preserve"> </w:t>
      </w:r>
      <w:r w:rsidR="00981335">
        <w:rPr>
          <w:rFonts w:ascii="Arial" w:eastAsia="Times New Roman" w:hAnsi="Arial" w:cs="Times New Roman"/>
          <w:sz w:val="24"/>
        </w:rPr>
        <w:t xml:space="preserve">as </w:t>
      </w:r>
      <w:r w:rsidR="0071672A">
        <w:rPr>
          <w:rFonts w:ascii="Arial" w:eastAsia="Times New Roman" w:hAnsi="Arial" w:cs="Times New Roman"/>
          <w:sz w:val="24"/>
        </w:rPr>
        <w:t>to</w:t>
      </w:r>
      <w:r w:rsidR="00D37CE1">
        <w:rPr>
          <w:rFonts w:ascii="Arial" w:eastAsia="Times New Roman" w:hAnsi="Arial" w:cs="Times New Roman"/>
          <w:sz w:val="24"/>
        </w:rPr>
        <w:t xml:space="preserve"> whether</w:t>
      </w:r>
      <w:r w:rsidR="00DE5205">
        <w:rPr>
          <w:rFonts w:ascii="Arial" w:eastAsia="Times New Roman" w:hAnsi="Arial" w:cs="Times New Roman"/>
          <w:sz w:val="24"/>
        </w:rPr>
        <w:t xml:space="preserve"> a licensing scheme could be developed</w:t>
      </w:r>
      <w:r w:rsidR="005875A9">
        <w:rPr>
          <w:rFonts w:ascii="Arial" w:eastAsia="Times New Roman" w:hAnsi="Arial" w:cs="Times New Roman"/>
          <w:sz w:val="24"/>
        </w:rPr>
        <w:t xml:space="preserve"> </w:t>
      </w:r>
      <w:r w:rsidR="005875A9" w:rsidRPr="005875A9">
        <w:rPr>
          <w:rFonts w:ascii="Arial" w:eastAsia="Times New Roman" w:hAnsi="Arial" w:cs="Times New Roman"/>
          <w:sz w:val="24"/>
        </w:rPr>
        <w:t xml:space="preserve">linking </w:t>
      </w:r>
      <w:r w:rsidR="0071672A">
        <w:rPr>
          <w:rFonts w:ascii="Arial" w:eastAsia="Times New Roman" w:hAnsi="Arial" w:cs="Times New Roman"/>
          <w:sz w:val="24"/>
        </w:rPr>
        <w:t>all</w:t>
      </w:r>
      <w:r w:rsidR="005875A9" w:rsidRPr="005875A9">
        <w:rPr>
          <w:rFonts w:ascii="Arial" w:eastAsia="Times New Roman" w:hAnsi="Arial" w:cs="Times New Roman"/>
          <w:sz w:val="24"/>
        </w:rPr>
        <w:t xml:space="preserve"> service</w:t>
      </w:r>
      <w:r w:rsidR="0071672A">
        <w:rPr>
          <w:rFonts w:ascii="Arial" w:eastAsia="Times New Roman" w:hAnsi="Arial" w:cs="Times New Roman"/>
          <w:sz w:val="24"/>
        </w:rPr>
        <w:t>s</w:t>
      </w:r>
      <w:r w:rsidR="005875A9" w:rsidRPr="005875A9">
        <w:rPr>
          <w:rFonts w:ascii="Arial" w:eastAsia="Times New Roman" w:hAnsi="Arial" w:cs="Times New Roman"/>
          <w:sz w:val="24"/>
        </w:rPr>
        <w:t xml:space="preserve"> fr</w:t>
      </w:r>
      <w:r w:rsidR="0071672A">
        <w:rPr>
          <w:rFonts w:ascii="Arial" w:eastAsia="Times New Roman" w:hAnsi="Arial" w:cs="Times New Roman"/>
          <w:sz w:val="24"/>
        </w:rPr>
        <w:t>om</w:t>
      </w:r>
      <w:r w:rsidR="005875A9" w:rsidRPr="005875A9">
        <w:rPr>
          <w:rFonts w:ascii="Arial" w:eastAsia="Times New Roman" w:hAnsi="Arial" w:cs="Times New Roman"/>
          <w:sz w:val="24"/>
        </w:rPr>
        <w:t xml:space="preserve"> a provider in an area with a single licence</w:t>
      </w:r>
      <w:r w:rsidR="0071672A">
        <w:rPr>
          <w:rFonts w:ascii="Arial" w:eastAsia="Times New Roman" w:hAnsi="Arial" w:cs="Times New Roman"/>
          <w:sz w:val="24"/>
        </w:rPr>
        <w:t>.</w:t>
      </w:r>
    </w:p>
    <w:p w14:paraId="421E9E0F" w14:textId="17ADFC4A" w:rsidR="00A01885" w:rsidRDefault="00421C80" w:rsidP="00A01885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421C80">
        <w:rPr>
          <w:rFonts w:ascii="Arial" w:eastAsia="Times New Roman" w:hAnsi="Arial" w:cs="Times New Roman"/>
          <w:sz w:val="24"/>
        </w:rPr>
        <w:t>Wher</w:t>
      </w:r>
      <w:r w:rsidR="00591138">
        <w:rPr>
          <w:rFonts w:ascii="Arial" w:eastAsia="Times New Roman" w:hAnsi="Arial" w:cs="Times New Roman"/>
          <w:sz w:val="24"/>
        </w:rPr>
        <w:t>e</w:t>
      </w:r>
      <w:r w:rsidR="006372FE">
        <w:rPr>
          <w:rFonts w:ascii="Arial" w:eastAsia="Times New Roman" w:hAnsi="Arial" w:cs="Times New Roman"/>
          <w:sz w:val="24"/>
        </w:rPr>
        <w:t xml:space="preserve"> </w:t>
      </w:r>
      <w:r w:rsidRPr="00421C80">
        <w:rPr>
          <w:rFonts w:ascii="Arial" w:eastAsia="Times New Roman" w:hAnsi="Arial" w:cs="Times New Roman"/>
          <w:sz w:val="24"/>
        </w:rPr>
        <w:t>commission</w:t>
      </w:r>
      <w:r w:rsidR="006372FE">
        <w:rPr>
          <w:rFonts w:ascii="Arial" w:eastAsia="Times New Roman" w:hAnsi="Arial" w:cs="Times New Roman"/>
          <w:sz w:val="24"/>
        </w:rPr>
        <w:t>ed, the commission</w:t>
      </w:r>
      <w:r w:rsidRPr="00421C80">
        <w:rPr>
          <w:rFonts w:ascii="Arial" w:eastAsia="Times New Roman" w:hAnsi="Arial" w:cs="Times New Roman"/>
          <w:sz w:val="24"/>
        </w:rPr>
        <w:t xml:space="preserve">ing arrangements could be used </w:t>
      </w:r>
      <w:r w:rsidR="006372FE">
        <w:rPr>
          <w:rFonts w:ascii="Arial" w:eastAsia="Times New Roman" w:hAnsi="Arial" w:cs="Times New Roman"/>
          <w:sz w:val="24"/>
        </w:rPr>
        <w:t xml:space="preserve">as the </w:t>
      </w:r>
      <w:r w:rsidRPr="00421C80">
        <w:rPr>
          <w:rFonts w:ascii="Arial" w:eastAsia="Times New Roman" w:hAnsi="Arial" w:cs="Times New Roman"/>
          <w:sz w:val="24"/>
        </w:rPr>
        <w:t>defin</w:t>
      </w:r>
      <w:r w:rsidR="006372FE">
        <w:rPr>
          <w:rFonts w:ascii="Arial" w:eastAsia="Times New Roman" w:hAnsi="Arial" w:cs="Times New Roman"/>
          <w:sz w:val="24"/>
        </w:rPr>
        <w:t>ition</w:t>
      </w:r>
      <w:r w:rsidR="00793812">
        <w:rPr>
          <w:rFonts w:ascii="Arial" w:eastAsia="Times New Roman" w:hAnsi="Arial" w:cs="Times New Roman"/>
          <w:sz w:val="24"/>
        </w:rPr>
        <w:t>, or</w:t>
      </w:r>
      <w:r w:rsidRPr="00421C80">
        <w:rPr>
          <w:rFonts w:ascii="Arial" w:eastAsia="Times New Roman" w:hAnsi="Arial" w:cs="Times New Roman"/>
          <w:sz w:val="24"/>
        </w:rPr>
        <w:t xml:space="preserve"> </w:t>
      </w:r>
      <w:r w:rsidR="00793812">
        <w:rPr>
          <w:rFonts w:ascii="Arial" w:eastAsia="Times New Roman" w:hAnsi="Arial" w:cs="Times New Roman"/>
          <w:sz w:val="24"/>
        </w:rPr>
        <w:t>w</w:t>
      </w:r>
      <w:r w:rsidR="00112A2D">
        <w:rPr>
          <w:rFonts w:ascii="Arial" w:eastAsia="Times New Roman" w:hAnsi="Arial" w:cs="Times New Roman"/>
          <w:sz w:val="24"/>
        </w:rPr>
        <w:t>hen</w:t>
      </w:r>
      <w:r w:rsidRPr="00421C80">
        <w:rPr>
          <w:rFonts w:ascii="Arial" w:eastAsia="Times New Roman" w:hAnsi="Arial" w:cs="Times New Roman"/>
          <w:sz w:val="24"/>
        </w:rPr>
        <w:t xml:space="preserve"> non-commissioned, where it can be demonstrated that the same type of service is being delivered to residents</w:t>
      </w:r>
      <w:r w:rsidR="003D2EF9">
        <w:rPr>
          <w:rFonts w:ascii="Arial" w:eastAsia="Times New Roman" w:hAnsi="Arial" w:cs="Times New Roman"/>
          <w:sz w:val="24"/>
        </w:rPr>
        <w:t xml:space="preserve">. </w:t>
      </w:r>
      <w:r w:rsidR="004F4C34">
        <w:rPr>
          <w:rFonts w:ascii="Arial" w:eastAsia="Times New Roman" w:hAnsi="Arial" w:cs="Times New Roman"/>
          <w:sz w:val="24"/>
        </w:rPr>
        <w:t xml:space="preserve">The </w:t>
      </w:r>
      <w:r w:rsidR="001C2802">
        <w:rPr>
          <w:rFonts w:ascii="Arial" w:eastAsia="Times New Roman" w:hAnsi="Arial" w:cs="Times New Roman"/>
          <w:sz w:val="24"/>
        </w:rPr>
        <w:t xml:space="preserve">definition of a </w:t>
      </w:r>
      <w:r w:rsidR="0059301F">
        <w:rPr>
          <w:rFonts w:ascii="Arial" w:eastAsia="Times New Roman" w:hAnsi="Arial" w:cs="Times New Roman"/>
          <w:sz w:val="24"/>
        </w:rPr>
        <w:t xml:space="preserve">‘scheme’ could be determined by the </w:t>
      </w:r>
      <w:r w:rsidR="004F4C34">
        <w:rPr>
          <w:rFonts w:ascii="Arial" w:eastAsia="Times New Roman" w:hAnsi="Arial" w:cs="Times New Roman"/>
          <w:sz w:val="24"/>
        </w:rPr>
        <w:t>licensing authority</w:t>
      </w:r>
      <w:r w:rsidR="000B7215">
        <w:rPr>
          <w:rFonts w:ascii="Arial" w:eastAsia="Times New Roman" w:hAnsi="Arial" w:cs="Times New Roman"/>
          <w:sz w:val="24"/>
        </w:rPr>
        <w:t xml:space="preserve"> </w:t>
      </w:r>
      <w:r w:rsidR="00F13BF9">
        <w:rPr>
          <w:rFonts w:ascii="Arial" w:eastAsia="Times New Roman" w:hAnsi="Arial" w:cs="Times New Roman"/>
          <w:sz w:val="24"/>
        </w:rPr>
        <w:t>(wit</w:t>
      </w:r>
      <w:r w:rsidR="003F4DBE">
        <w:rPr>
          <w:rFonts w:ascii="Arial" w:eastAsia="Times New Roman" w:hAnsi="Arial" w:cs="Times New Roman"/>
          <w:sz w:val="24"/>
        </w:rPr>
        <w:t xml:space="preserve">hin guidelines) and </w:t>
      </w:r>
      <w:r w:rsidR="00F13BF9">
        <w:rPr>
          <w:rFonts w:ascii="Arial" w:eastAsia="Times New Roman" w:hAnsi="Arial" w:cs="Times New Roman"/>
          <w:sz w:val="24"/>
        </w:rPr>
        <w:t xml:space="preserve">in collaboration with commissioners and </w:t>
      </w:r>
      <w:r w:rsidR="003F4DBE">
        <w:rPr>
          <w:rFonts w:ascii="Arial" w:eastAsia="Times New Roman" w:hAnsi="Arial" w:cs="Times New Roman"/>
          <w:sz w:val="24"/>
        </w:rPr>
        <w:t xml:space="preserve">other appropriate </w:t>
      </w:r>
      <w:r w:rsidR="00EE5FE0">
        <w:rPr>
          <w:rFonts w:ascii="Arial" w:eastAsia="Times New Roman" w:hAnsi="Arial" w:cs="Times New Roman"/>
          <w:sz w:val="24"/>
        </w:rPr>
        <w:t>stakeholders</w:t>
      </w:r>
      <w:r w:rsidR="00EA5278">
        <w:rPr>
          <w:rFonts w:ascii="Arial" w:eastAsia="Times New Roman" w:hAnsi="Arial" w:cs="Times New Roman"/>
          <w:sz w:val="24"/>
        </w:rPr>
        <w:t>.</w:t>
      </w:r>
    </w:p>
    <w:p w14:paraId="39984F87" w14:textId="77777777" w:rsidR="001A59EE" w:rsidRDefault="00A52E01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A52E01">
        <w:rPr>
          <w:rFonts w:ascii="Arial" w:eastAsia="Times New Roman" w:hAnsi="Arial" w:cs="Times New Roman"/>
          <w:b/>
          <w:bCs/>
          <w:sz w:val="24"/>
        </w:rPr>
        <w:t xml:space="preserve">(para 3.11 to 3.15) </w:t>
      </w:r>
      <w:r w:rsidR="00A01885" w:rsidRPr="00A44A05">
        <w:rPr>
          <w:rFonts w:ascii="Arial" w:eastAsia="Times New Roman" w:hAnsi="Arial" w:cs="Times New Roman"/>
          <w:b/>
          <w:bCs/>
          <w:sz w:val="24"/>
        </w:rPr>
        <w:t>Who will need to apply for a licence?</w:t>
      </w:r>
      <w:r w:rsidR="00A01885">
        <w:rPr>
          <w:rFonts w:ascii="Arial" w:eastAsia="Times New Roman" w:hAnsi="Arial" w:cs="Times New Roman"/>
          <w:sz w:val="24"/>
        </w:rPr>
        <w:t xml:space="preserve"> </w:t>
      </w:r>
    </w:p>
    <w:p w14:paraId="10C3E64E" w14:textId="460B082B" w:rsidR="00421C80" w:rsidRDefault="00A01885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bookmarkStart w:id="2" w:name="_Hlk198377842"/>
      <w:r>
        <w:rPr>
          <w:rFonts w:ascii="Arial" w:eastAsia="Times New Roman" w:hAnsi="Arial" w:cs="Times New Roman"/>
          <w:sz w:val="24"/>
        </w:rPr>
        <w:t>We have some concerns in relation to the</w:t>
      </w:r>
      <w:r w:rsidRPr="003472F3">
        <w:rPr>
          <w:rFonts w:ascii="Arial" w:eastAsia="Times New Roman" w:hAnsi="Arial" w:cs="Times New Roman"/>
          <w:sz w:val="24"/>
        </w:rPr>
        <w:t xml:space="preserve"> </w:t>
      </w:r>
      <w:r w:rsidR="00FE74FB">
        <w:rPr>
          <w:rFonts w:ascii="Arial" w:eastAsia="Times New Roman" w:hAnsi="Arial" w:cs="Times New Roman"/>
          <w:sz w:val="24"/>
        </w:rPr>
        <w:t>responsibilit</w:t>
      </w:r>
      <w:r w:rsidR="00FB440F">
        <w:rPr>
          <w:rFonts w:ascii="Arial" w:eastAsia="Times New Roman" w:hAnsi="Arial" w:cs="Times New Roman"/>
          <w:sz w:val="24"/>
        </w:rPr>
        <w:t>ies</w:t>
      </w:r>
      <w:r w:rsidR="00FE74FB">
        <w:rPr>
          <w:rFonts w:ascii="Arial" w:eastAsia="Times New Roman" w:hAnsi="Arial" w:cs="Times New Roman"/>
          <w:sz w:val="24"/>
        </w:rPr>
        <w:t xml:space="preserve"> of the housing provider</w:t>
      </w:r>
      <w:r w:rsidR="00FB440F">
        <w:rPr>
          <w:rFonts w:ascii="Arial" w:eastAsia="Times New Roman" w:hAnsi="Arial" w:cs="Times New Roman"/>
          <w:sz w:val="24"/>
        </w:rPr>
        <w:t xml:space="preserve"> as</w:t>
      </w:r>
      <w:r w:rsidRPr="003472F3">
        <w:rPr>
          <w:rFonts w:ascii="Arial" w:eastAsia="Times New Roman" w:hAnsi="Arial" w:cs="Times New Roman"/>
          <w:sz w:val="24"/>
        </w:rPr>
        <w:t xml:space="preserve"> licensee </w:t>
      </w:r>
      <w:r w:rsidR="00147C62">
        <w:rPr>
          <w:rFonts w:ascii="Arial" w:eastAsia="Times New Roman" w:hAnsi="Arial" w:cs="Times New Roman"/>
          <w:sz w:val="24"/>
        </w:rPr>
        <w:t xml:space="preserve">where they </w:t>
      </w:r>
      <w:r w:rsidR="004C170D">
        <w:rPr>
          <w:rFonts w:ascii="Arial" w:eastAsia="Times New Roman" w:hAnsi="Arial" w:cs="Times New Roman"/>
          <w:sz w:val="24"/>
        </w:rPr>
        <w:t xml:space="preserve">are not the </w:t>
      </w:r>
      <w:r w:rsidRPr="003472F3">
        <w:rPr>
          <w:rFonts w:ascii="Arial" w:eastAsia="Times New Roman" w:hAnsi="Arial" w:cs="Times New Roman"/>
          <w:sz w:val="24"/>
        </w:rPr>
        <w:t xml:space="preserve">support provider </w:t>
      </w:r>
      <w:r w:rsidR="00DA6AF9">
        <w:rPr>
          <w:rFonts w:ascii="Arial" w:eastAsia="Times New Roman" w:hAnsi="Arial" w:cs="Times New Roman"/>
          <w:sz w:val="24"/>
        </w:rPr>
        <w:t xml:space="preserve">- </w:t>
      </w:r>
      <w:r w:rsidR="001A59EE">
        <w:rPr>
          <w:rFonts w:ascii="Arial" w:eastAsia="Times New Roman" w:hAnsi="Arial" w:cs="Times New Roman"/>
          <w:sz w:val="24"/>
        </w:rPr>
        <w:t xml:space="preserve">and the risks associated </w:t>
      </w:r>
      <w:r w:rsidR="00803383">
        <w:rPr>
          <w:rFonts w:ascii="Arial" w:eastAsia="Times New Roman" w:hAnsi="Arial" w:cs="Times New Roman"/>
          <w:sz w:val="24"/>
        </w:rPr>
        <w:t>with that position</w:t>
      </w:r>
      <w:r w:rsidR="00E717C7">
        <w:rPr>
          <w:rFonts w:ascii="Arial" w:eastAsia="Times New Roman" w:hAnsi="Arial" w:cs="Times New Roman"/>
          <w:sz w:val="24"/>
        </w:rPr>
        <w:t xml:space="preserve">, </w:t>
      </w:r>
      <w:r w:rsidR="00DA6AF9">
        <w:rPr>
          <w:rFonts w:ascii="Arial" w:eastAsia="Times New Roman" w:hAnsi="Arial" w:cs="Times New Roman"/>
          <w:sz w:val="24"/>
        </w:rPr>
        <w:t xml:space="preserve">where they will be held accountable </w:t>
      </w:r>
      <w:r w:rsidR="00C06C1F">
        <w:rPr>
          <w:rFonts w:ascii="Arial" w:eastAsia="Times New Roman" w:hAnsi="Arial" w:cs="Times New Roman"/>
          <w:sz w:val="24"/>
        </w:rPr>
        <w:t xml:space="preserve">for the standards </w:t>
      </w:r>
      <w:r w:rsidR="00B042DE">
        <w:rPr>
          <w:rFonts w:ascii="Arial" w:eastAsia="Times New Roman" w:hAnsi="Arial" w:cs="Times New Roman"/>
          <w:sz w:val="24"/>
        </w:rPr>
        <w:t>without having direct influence on the support service</w:t>
      </w:r>
      <w:r w:rsidR="00CC1EFF">
        <w:rPr>
          <w:rFonts w:ascii="Arial" w:eastAsia="Times New Roman" w:hAnsi="Arial" w:cs="Times New Roman"/>
          <w:sz w:val="24"/>
        </w:rPr>
        <w:t xml:space="preserve"> </w:t>
      </w:r>
      <w:r w:rsidRPr="003472F3">
        <w:rPr>
          <w:rFonts w:ascii="Arial" w:eastAsia="Times New Roman" w:hAnsi="Arial" w:cs="Times New Roman"/>
          <w:sz w:val="24"/>
        </w:rPr>
        <w:t>operating from their properties</w:t>
      </w:r>
      <w:r w:rsidR="00CC1EFF">
        <w:rPr>
          <w:rFonts w:ascii="Arial" w:eastAsia="Times New Roman" w:hAnsi="Arial" w:cs="Times New Roman"/>
          <w:sz w:val="24"/>
        </w:rPr>
        <w:t xml:space="preserve">. </w:t>
      </w:r>
      <w:r w:rsidR="0026505F">
        <w:rPr>
          <w:rFonts w:ascii="Arial" w:eastAsia="Times New Roman" w:hAnsi="Arial" w:cs="Times New Roman"/>
          <w:sz w:val="24"/>
        </w:rPr>
        <w:t>Managing this situation may be considered</w:t>
      </w:r>
      <w:r w:rsidR="00083076" w:rsidRPr="00083076">
        <w:rPr>
          <w:rFonts w:ascii="Arial" w:eastAsia="Times New Roman" w:hAnsi="Arial" w:cs="Times New Roman"/>
          <w:sz w:val="24"/>
        </w:rPr>
        <w:t xml:space="preserve"> too expensive and too risky </w:t>
      </w:r>
      <w:r w:rsidR="002F5E0F">
        <w:rPr>
          <w:rFonts w:ascii="Arial" w:eastAsia="Times New Roman" w:hAnsi="Arial" w:cs="Times New Roman"/>
          <w:sz w:val="24"/>
        </w:rPr>
        <w:t xml:space="preserve">by providers </w:t>
      </w:r>
      <w:r w:rsidR="00187745">
        <w:rPr>
          <w:rFonts w:ascii="Arial" w:eastAsia="Times New Roman" w:hAnsi="Arial" w:cs="Times New Roman"/>
          <w:sz w:val="24"/>
        </w:rPr>
        <w:t>and risks the</w:t>
      </w:r>
      <w:r w:rsidR="00C06C1F">
        <w:rPr>
          <w:rFonts w:ascii="Arial" w:eastAsia="Times New Roman" w:hAnsi="Arial" w:cs="Times New Roman"/>
          <w:sz w:val="24"/>
        </w:rPr>
        <w:t>i</w:t>
      </w:r>
      <w:r w:rsidR="00187745">
        <w:rPr>
          <w:rFonts w:ascii="Arial" w:eastAsia="Times New Roman" w:hAnsi="Arial" w:cs="Times New Roman"/>
          <w:sz w:val="24"/>
        </w:rPr>
        <w:t xml:space="preserve">r ongoing commitment </w:t>
      </w:r>
      <w:r w:rsidR="00083076" w:rsidRPr="00083076">
        <w:rPr>
          <w:rFonts w:ascii="Arial" w:eastAsia="Times New Roman" w:hAnsi="Arial" w:cs="Times New Roman"/>
          <w:sz w:val="24"/>
        </w:rPr>
        <w:t>to be involved in the future</w:t>
      </w:r>
      <w:r w:rsidR="00EF7089">
        <w:rPr>
          <w:rFonts w:ascii="Arial" w:eastAsia="Times New Roman" w:hAnsi="Arial" w:cs="Times New Roman"/>
          <w:sz w:val="24"/>
        </w:rPr>
        <w:t xml:space="preserve">. </w:t>
      </w:r>
      <w:r w:rsidR="00816740">
        <w:rPr>
          <w:rFonts w:ascii="Arial" w:eastAsia="Times New Roman" w:hAnsi="Arial" w:cs="Times New Roman"/>
          <w:sz w:val="24"/>
        </w:rPr>
        <w:t>Further consideration</w:t>
      </w:r>
      <w:r w:rsidRPr="003472F3">
        <w:rPr>
          <w:rFonts w:ascii="Arial" w:eastAsia="Times New Roman" w:hAnsi="Arial" w:cs="Times New Roman"/>
          <w:sz w:val="24"/>
        </w:rPr>
        <w:t xml:space="preserve"> should be </w:t>
      </w:r>
      <w:r w:rsidR="00816740">
        <w:rPr>
          <w:rFonts w:ascii="Arial" w:eastAsia="Times New Roman" w:hAnsi="Arial" w:cs="Times New Roman"/>
          <w:sz w:val="24"/>
        </w:rPr>
        <w:t xml:space="preserve">given as to how </w:t>
      </w:r>
      <w:r w:rsidR="004E5E31">
        <w:rPr>
          <w:rFonts w:ascii="Arial" w:eastAsia="Times New Roman" w:hAnsi="Arial" w:cs="Times New Roman"/>
          <w:sz w:val="24"/>
        </w:rPr>
        <w:t>this can be mitigated</w:t>
      </w:r>
      <w:bookmarkEnd w:id="2"/>
      <w:r w:rsidR="004E5E31">
        <w:rPr>
          <w:rFonts w:ascii="Arial" w:eastAsia="Times New Roman" w:hAnsi="Arial" w:cs="Times New Roman"/>
          <w:sz w:val="24"/>
        </w:rPr>
        <w:t>.</w:t>
      </w:r>
    </w:p>
    <w:p w14:paraId="7F65017F" w14:textId="7F8325D9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3</w:t>
      </w:r>
      <w:r w:rsidR="000B59F9">
        <w:rPr>
          <w:rFonts w:ascii="Arial" w:eastAsia="Times New Roman" w:hAnsi="Arial" w:cs="Times New Roman"/>
          <w:b/>
          <w:bCs/>
          <w:sz w:val="24"/>
        </w:rPr>
        <w:t>6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proposed licensing exemptions?</w:t>
      </w:r>
    </w:p>
    <w:p w14:paraId="78D84DBE" w14:textId="21C9391D" w:rsidR="00AE7482" w:rsidRDefault="000B59F9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We </w:t>
      </w:r>
      <w:r w:rsidR="00581C6D">
        <w:rPr>
          <w:rFonts w:ascii="Arial" w:eastAsia="Times New Roman" w:hAnsi="Arial" w:cs="Times New Roman"/>
          <w:sz w:val="24"/>
        </w:rPr>
        <w:t>would prefer a universal scheme with opportunities for passporting rather than exemptions.</w:t>
      </w:r>
    </w:p>
    <w:p w14:paraId="0C23015C" w14:textId="1763C762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3</w:t>
      </w:r>
      <w:r w:rsidR="00952CCA">
        <w:rPr>
          <w:rFonts w:ascii="Arial" w:eastAsia="Times New Roman" w:hAnsi="Arial" w:cs="Times New Roman"/>
          <w:b/>
          <w:bCs/>
          <w:sz w:val="24"/>
        </w:rPr>
        <w:t>7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fit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and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proper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person test proposed and who it would apply to?</w:t>
      </w:r>
    </w:p>
    <w:p w14:paraId="35F7ED01" w14:textId="361AA1B6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</w:t>
      </w:r>
      <w:r w:rsidR="00CF3676">
        <w:rPr>
          <w:rFonts w:ascii="Arial" w:eastAsia="Times New Roman" w:hAnsi="Arial" w:cs="Times New Roman"/>
          <w:sz w:val="24"/>
        </w:rPr>
        <w:t>, it is essential that the licensee is a ‘fit and proper’ person</w:t>
      </w:r>
      <w:r w:rsidRPr="000410EA">
        <w:rPr>
          <w:rFonts w:ascii="Arial" w:eastAsia="Times New Roman" w:hAnsi="Arial" w:cs="Times New Roman"/>
          <w:sz w:val="24"/>
        </w:rPr>
        <w:t>.</w:t>
      </w:r>
    </w:p>
    <w:p w14:paraId="034C1D41" w14:textId="57F3A6FE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3</w:t>
      </w:r>
      <w:r w:rsidR="00274798">
        <w:rPr>
          <w:rFonts w:ascii="Arial" w:eastAsia="Times New Roman" w:hAnsi="Arial" w:cs="Times New Roman"/>
          <w:b/>
          <w:bCs/>
          <w:sz w:val="24"/>
        </w:rPr>
        <w:t>8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supported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housing schemes must meet the relevant accommodation requirements and standards to receive a licence?</w:t>
      </w:r>
    </w:p>
    <w:p w14:paraId="1A0AEA95" w14:textId="4DC7ED9C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2FD610CD" w14:textId="47148F79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3</w:t>
      </w:r>
      <w:r w:rsidR="00DC5B82">
        <w:rPr>
          <w:rFonts w:ascii="Arial" w:eastAsia="Times New Roman" w:hAnsi="Arial" w:cs="Times New Roman"/>
          <w:b/>
          <w:bCs/>
          <w:sz w:val="24"/>
        </w:rPr>
        <w:t>9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if enforcement action is being taken for Category 1 hazards a licence should not be granted?</w:t>
      </w:r>
    </w:p>
    <w:p w14:paraId="424F5B91" w14:textId="02B14385" w:rsidR="000410EA" w:rsidRPr="000410EA" w:rsidRDefault="00236411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Yes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7978B45F" w14:textId="040370C2" w:rsidR="000410EA" w:rsidRPr="000410EA" w:rsidRDefault="00DC5B82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40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Which factors could mean that accommodation is unsuitable to be supported housing for this licensing condition?</w:t>
      </w:r>
    </w:p>
    <w:p w14:paraId="26AC9387" w14:textId="1A99DA5B" w:rsidR="000410EA" w:rsidRPr="000410EA" w:rsidRDefault="00B77303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Given the diverse nature of supported housing</w:t>
      </w:r>
      <w:r w:rsidR="00A10242">
        <w:rPr>
          <w:rFonts w:ascii="Arial" w:eastAsia="Times New Roman" w:hAnsi="Arial" w:cs="Times New Roman"/>
          <w:sz w:val="24"/>
        </w:rPr>
        <w:t>,</w:t>
      </w:r>
      <w:r>
        <w:rPr>
          <w:rFonts w:ascii="Arial" w:eastAsia="Times New Roman" w:hAnsi="Arial" w:cs="Times New Roman"/>
          <w:sz w:val="24"/>
        </w:rPr>
        <w:t xml:space="preserve"> </w:t>
      </w:r>
      <w:r w:rsidR="00D56160">
        <w:rPr>
          <w:rFonts w:ascii="Arial" w:eastAsia="Times New Roman" w:hAnsi="Arial" w:cs="Times New Roman"/>
          <w:sz w:val="24"/>
        </w:rPr>
        <w:t xml:space="preserve">factors will relate to the specific </w:t>
      </w:r>
      <w:r w:rsidR="00A10242">
        <w:rPr>
          <w:rFonts w:ascii="Arial" w:eastAsia="Times New Roman" w:hAnsi="Arial" w:cs="Times New Roman"/>
          <w:sz w:val="24"/>
        </w:rPr>
        <w:t>focus</w:t>
      </w:r>
      <w:r w:rsidR="00D56160">
        <w:rPr>
          <w:rFonts w:ascii="Arial" w:eastAsia="Times New Roman" w:hAnsi="Arial" w:cs="Times New Roman"/>
          <w:sz w:val="24"/>
        </w:rPr>
        <w:t xml:space="preserve"> of the scheme and the </w:t>
      </w:r>
      <w:r w:rsidR="002E77BE">
        <w:rPr>
          <w:rFonts w:ascii="Arial" w:eastAsia="Times New Roman" w:hAnsi="Arial" w:cs="Times New Roman"/>
          <w:sz w:val="24"/>
        </w:rPr>
        <w:t>needs of the individuals living in the scheme</w:t>
      </w:r>
      <w:r w:rsidR="00022DB4">
        <w:rPr>
          <w:rFonts w:ascii="Arial" w:eastAsia="Times New Roman" w:hAnsi="Arial" w:cs="Times New Roman"/>
          <w:sz w:val="24"/>
        </w:rPr>
        <w:t>. In some cases</w:t>
      </w:r>
      <w:r w:rsidR="002D298E">
        <w:rPr>
          <w:rFonts w:ascii="Arial" w:eastAsia="Times New Roman" w:hAnsi="Arial" w:cs="Times New Roman"/>
          <w:sz w:val="24"/>
        </w:rPr>
        <w:t xml:space="preserve"> this </w:t>
      </w:r>
      <w:r w:rsidR="00817B5C">
        <w:rPr>
          <w:rFonts w:ascii="Arial" w:eastAsia="Times New Roman" w:hAnsi="Arial" w:cs="Times New Roman"/>
          <w:sz w:val="24"/>
        </w:rPr>
        <w:t>will</w:t>
      </w:r>
      <w:r w:rsidR="002D298E">
        <w:rPr>
          <w:rFonts w:ascii="Arial" w:eastAsia="Times New Roman" w:hAnsi="Arial" w:cs="Times New Roman"/>
          <w:sz w:val="24"/>
        </w:rPr>
        <w:t xml:space="preserve"> be </w:t>
      </w:r>
      <w:r w:rsidR="00817B5C">
        <w:rPr>
          <w:rFonts w:ascii="Arial" w:eastAsia="Times New Roman" w:hAnsi="Arial" w:cs="Times New Roman"/>
          <w:sz w:val="24"/>
        </w:rPr>
        <w:t xml:space="preserve">more </w:t>
      </w:r>
      <w:r w:rsidR="002D298E">
        <w:rPr>
          <w:rFonts w:ascii="Arial" w:eastAsia="Times New Roman" w:hAnsi="Arial" w:cs="Times New Roman"/>
          <w:sz w:val="24"/>
        </w:rPr>
        <w:t xml:space="preserve">straightforward but for people with </w:t>
      </w:r>
      <w:r w:rsidR="002D298E">
        <w:rPr>
          <w:rFonts w:ascii="Arial" w:eastAsia="Times New Roman" w:hAnsi="Arial" w:cs="Times New Roman"/>
          <w:sz w:val="24"/>
        </w:rPr>
        <w:lastRenderedPageBreak/>
        <w:t xml:space="preserve">complex needs and/or </w:t>
      </w:r>
      <w:r w:rsidR="002B0A27">
        <w:rPr>
          <w:rFonts w:ascii="Arial" w:eastAsia="Times New Roman" w:hAnsi="Arial" w:cs="Times New Roman"/>
          <w:sz w:val="24"/>
        </w:rPr>
        <w:t xml:space="preserve">are highly vulnerable, consultation with </w:t>
      </w:r>
      <w:r w:rsidR="00022DB4">
        <w:rPr>
          <w:rFonts w:ascii="Arial" w:eastAsia="Times New Roman" w:hAnsi="Arial" w:cs="Times New Roman"/>
          <w:sz w:val="24"/>
        </w:rPr>
        <w:t>health and care commissioners</w:t>
      </w:r>
      <w:r w:rsidR="002B0A27">
        <w:rPr>
          <w:rFonts w:ascii="Arial" w:eastAsia="Times New Roman" w:hAnsi="Arial" w:cs="Times New Roman"/>
          <w:sz w:val="24"/>
        </w:rPr>
        <w:t xml:space="preserve"> may be required</w:t>
      </w:r>
      <w:r w:rsidR="002E77BE">
        <w:rPr>
          <w:rFonts w:ascii="Arial" w:eastAsia="Times New Roman" w:hAnsi="Arial" w:cs="Times New Roman"/>
          <w:sz w:val="24"/>
        </w:rPr>
        <w:t xml:space="preserve">. </w:t>
      </w:r>
    </w:p>
    <w:p w14:paraId="45A474FD" w14:textId="25E139DB" w:rsidR="000410EA" w:rsidRPr="000410EA" w:rsidRDefault="0042635D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41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that the scheme should demonstrate that it holds the appropriate planning permission?</w:t>
      </w:r>
    </w:p>
    <w:p w14:paraId="5128EAAC" w14:textId="29B0D335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</w:t>
      </w:r>
      <w:r w:rsidR="009C1566">
        <w:rPr>
          <w:rFonts w:ascii="Arial" w:eastAsia="Times New Roman" w:hAnsi="Arial" w:cs="Times New Roman"/>
          <w:sz w:val="24"/>
        </w:rPr>
        <w:t xml:space="preserve">, or it is in the process of </w:t>
      </w:r>
      <w:r w:rsidR="002B27CA">
        <w:rPr>
          <w:rFonts w:ascii="Arial" w:eastAsia="Times New Roman" w:hAnsi="Arial" w:cs="Times New Roman"/>
          <w:sz w:val="24"/>
        </w:rPr>
        <w:t xml:space="preserve">obtaining the required </w:t>
      </w:r>
      <w:r w:rsidRPr="000410EA">
        <w:rPr>
          <w:rFonts w:ascii="Arial" w:eastAsia="Times New Roman" w:hAnsi="Arial" w:cs="Times New Roman"/>
          <w:sz w:val="24"/>
        </w:rPr>
        <w:t xml:space="preserve">planning permission </w:t>
      </w:r>
      <w:r w:rsidR="002B27CA">
        <w:rPr>
          <w:rFonts w:ascii="Arial" w:eastAsia="Times New Roman" w:hAnsi="Arial" w:cs="Times New Roman"/>
          <w:sz w:val="24"/>
        </w:rPr>
        <w:t xml:space="preserve">whereby </w:t>
      </w:r>
      <w:r w:rsidR="004277FB">
        <w:rPr>
          <w:rFonts w:ascii="Arial" w:eastAsia="Times New Roman" w:hAnsi="Arial" w:cs="Times New Roman"/>
          <w:sz w:val="24"/>
        </w:rPr>
        <w:t>a</w:t>
      </w:r>
      <w:r w:rsidR="002B27CA" w:rsidRPr="000410EA">
        <w:rPr>
          <w:rFonts w:ascii="Arial" w:eastAsia="Times New Roman" w:hAnsi="Arial" w:cs="Times New Roman"/>
          <w:sz w:val="24"/>
        </w:rPr>
        <w:t xml:space="preserve"> </w:t>
      </w:r>
      <w:r w:rsidR="004277FB">
        <w:rPr>
          <w:rFonts w:ascii="Arial" w:eastAsia="Times New Roman" w:hAnsi="Arial" w:cs="Times New Roman"/>
          <w:sz w:val="24"/>
        </w:rPr>
        <w:t>temporary</w:t>
      </w:r>
      <w:r w:rsidR="002B27CA" w:rsidRPr="000410EA">
        <w:rPr>
          <w:rFonts w:ascii="Arial" w:eastAsia="Times New Roman" w:hAnsi="Arial" w:cs="Times New Roman"/>
          <w:sz w:val="24"/>
        </w:rPr>
        <w:t xml:space="preserve"> licence </w:t>
      </w:r>
      <w:r w:rsidR="004277FB">
        <w:rPr>
          <w:rFonts w:ascii="Arial" w:eastAsia="Times New Roman" w:hAnsi="Arial" w:cs="Times New Roman"/>
          <w:sz w:val="24"/>
        </w:rPr>
        <w:t xml:space="preserve">could be issued </w:t>
      </w:r>
      <w:r w:rsidR="0090126E">
        <w:rPr>
          <w:rFonts w:ascii="Arial" w:eastAsia="Times New Roman" w:hAnsi="Arial" w:cs="Times New Roman"/>
          <w:sz w:val="24"/>
        </w:rPr>
        <w:t>for the necessary period</w:t>
      </w:r>
      <w:r w:rsidRPr="000410EA">
        <w:rPr>
          <w:rFonts w:ascii="Arial" w:eastAsia="Times New Roman" w:hAnsi="Arial" w:cs="Times New Roman"/>
          <w:sz w:val="24"/>
        </w:rPr>
        <w:t>.</w:t>
      </w:r>
    </w:p>
    <w:p w14:paraId="29BF9D61" w14:textId="72D65B44" w:rsidR="000410EA" w:rsidRPr="000410EA" w:rsidRDefault="0090126E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42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that each resident must have a needs assessment and support plan?</w:t>
      </w:r>
    </w:p>
    <w:p w14:paraId="3705645C" w14:textId="15928E77" w:rsidR="000410EA" w:rsidRPr="000410EA" w:rsidRDefault="0081337E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Individual needs assessments and support planning are at the heart of perso</w:t>
      </w:r>
      <w:r w:rsidR="004A4140">
        <w:rPr>
          <w:rFonts w:ascii="Arial" w:eastAsia="Times New Roman" w:hAnsi="Arial" w:cs="Times New Roman"/>
          <w:sz w:val="24"/>
        </w:rPr>
        <w:t>n centred care, however</w:t>
      </w:r>
      <w:r w:rsidR="00FA489B">
        <w:rPr>
          <w:rFonts w:ascii="Arial" w:eastAsia="Times New Roman" w:hAnsi="Arial" w:cs="Times New Roman"/>
          <w:sz w:val="24"/>
        </w:rPr>
        <w:t>,</w:t>
      </w:r>
      <w:r w:rsidR="004A4140">
        <w:rPr>
          <w:rFonts w:ascii="Arial" w:eastAsia="Times New Roman" w:hAnsi="Arial" w:cs="Times New Roman"/>
          <w:sz w:val="24"/>
        </w:rPr>
        <w:t xml:space="preserve"> t</w:t>
      </w:r>
      <w:r w:rsidR="00FD1E0A">
        <w:rPr>
          <w:rFonts w:ascii="Arial" w:eastAsia="Times New Roman" w:hAnsi="Arial" w:cs="Times New Roman"/>
          <w:sz w:val="24"/>
        </w:rPr>
        <w:t xml:space="preserve">here needs to be a proportionate approach </w:t>
      </w:r>
      <w:r w:rsidR="00940623">
        <w:rPr>
          <w:rFonts w:ascii="Arial" w:eastAsia="Times New Roman" w:hAnsi="Arial" w:cs="Times New Roman"/>
          <w:sz w:val="24"/>
        </w:rPr>
        <w:t xml:space="preserve">based on the scheme and </w:t>
      </w:r>
      <w:r w:rsidR="004A4140">
        <w:rPr>
          <w:rFonts w:ascii="Arial" w:eastAsia="Times New Roman" w:hAnsi="Arial" w:cs="Times New Roman"/>
          <w:sz w:val="24"/>
        </w:rPr>
        <w:t>individual</w:t>
      </w:r>
      <w:r w:rsidR="00C90207">
        <w:rPr>
          <w:rFonts w:ascii="Arial" w:eastAsia="Times New Roman" w:hAnsi="Arial" w:cs="Times New Roman"/>
          <w:sz w:val="24"/>
        </w:rPr>
        <w:t xml:space="preserve"> tenants</w:t>
      </w:r>
      <w:r w:rsidR="00940623">
        <w:rPr>
          <w:rFonts w:ascii="Arial" w:eastAsia="Times New Roman" w:hAnsi="Arial" w:cs="Times New Roman"/>
          <w:sz w:val="24"/>
        </w:rPr>
        <w:t xml:space="preserve">. Schemes </w:t>
      </w:r>
      <w:r w:rsidR="003A0607">
        <w:rPr>
          <w:rFonts w:ascii="Arial" w:eastAsia="Times New Roman" w:hAnsi="Arial" w:cs="Times New Roman"/>
          <w:sz w:val="24"/>
        </w:rPr>
        <w:t>that include</w:t>
      </w:r>
      <w:r w:rsidR="00940623">
        <w:rPr>
          <w:rFonts w:ascii="Arial" w:eastAsia="Times New Roman" w:hAnsi="Arial" w:cs="Times New Roman"/>
          <w:sz w:val="24"/>
        </w:rPr>
        <w:t xml:space="preserve"> preventative </w:t>
      </w:r>
      <w:r w:rsidR="003A0607">
        <w:rPr>
          <w:rFonts w:ascii="Arial" w:eastAsia="Times New Roman" w:hAnsi="Arial" w:cs="Times New Roman"/>
          <w:sz w:val="24"/>
        </w:rPr>
        <w:t>services (such as Extra Care ho</w:t>
      </w:r>
      <w:r w:rsidR="00F0152E">
        <w:rPr>
          <w:rFonts w:ascii="Arial" w:eastAsia="Times New Roman" w:hAnsi="Arial" w:cs="Times New Roman"/>
          <w:sz w:val="24"/>
        </w:rPr>
        <w:t>using for older people)</w:t>
      </w:r>
      <w:r w:rsidR="00AB6D6D">
        <w:rPr>
          <w:rFonts w:ascii="Arial" w:eastAsia="Times New Roman" w:hAnsi="Arial" w:cs="Times New Roman"/>
          <w:sz w:val="24"/>
        </w:rPr>
        <w:t xml:space="preserve"> </w:t>
      </w:r>
      <w:r w:rsidR="00C9721B">
        <w:rPr>
          <w:rFonts w:ascii="Arial" w:eastAsia="Times New Roman" w:hAnsi="Arial" w:cs="Times New Roman"/>
          <w:sz w:val="24"/>
        </w:rPr>
        <w:t xml:space="preserve">will have </w:t>
      </w:r>
      <w:r w:rsidR="00C90207">
        <w:rPr>
          <w:rFonts w:ascii="Arial" w:eastAsia="Times New Roman" w:hAnsi="Arial" w:cs="Times New Roman"/>
          <w:sz w:val="24"/>
        </w:rPr>
        <w:t xml:space="preserve">a mix of </w:t>
      </w:r>
      <w:r w:rsidR="00C9721B">
        <w:rPr>
          <w:rFonts w:ascii="Arial" w:eastAsia="Times New Roman" w:hAnsi="Arial" w:cs="Times New Roman"/>
          <w:sz w:val="24"/>
        </w:rPr>
        <w:t>tenants</w:t>
      </w:r>
      <w:r w:rsidR="00C90207">
        <w:rPr>
          <w:rFonts w:ascii="Arial" w:eastAsia="Times New Roman" w:hAnsi="Arial" w:cs="Times New Roman"/>
          <w:sz w:val="24"/>
        </w:rPr>
        <w:t xml:space="preserve">, </w:t>
      </w:r>
      <w:r w:rsidR="00ED0F5B">
        <w:rPr>
          <w:rFonts w:ascii="Arial" w:eastAsia="Times New Roman" w:hAnsi="Arial" w:cs="Times New Roman"/>
          <w:sz w:val="24"/>
        </w:rPr>
        <w:t>where for s</w:t>
      </w:r>
      <w:r w:rsidR="00C90207">
        <w:rPr>
          <w:rFonts w:ascii="Arial" w:eastAsia="Times New Roman" w:hAnsi="Arial" w:cs="Times New Roman"/>
          <w:sz w:val="24"/>
        </w:rPr>
        <w:t>om</w:t>
      </w:r>
      <w:r w:rsidR="00ED0F5B">
        <w:rPr>
          <w:rFonts w:ascii="Arial" w:eastAsia="Times New Roman" w:hAnsi="Arial" w:cs="Times New Roman"/>
          <w:sz w:val="24"/>
        </w:rPr>
        <w:t>e people</w:t>
      </w:r>
      <w:r w:rsidR="00C711A4">
        <w:rPr>
          <w:rFonts w:ascii="Arial" w:eastAsia="Times New Roman" w:hAnsi="Arial" w:cs="Times New Roman"/>
          <w:sz w:val="24"/>
        </w:rPr>
        <w:t xml:space="preserve"> a ‘light touch’ assessment </w:t>
      </w:r>
      <w:r w:rsidR="005F2734">
        <w:rPr>
          <w:rFonts w:ascii="Arial" w:eastAsia="Times New Roman" w:hAnsi="Arial" w:cs="Times New Roman"/>
          <w:sz w:val="24"/>
        </w:rPr>
        <w:t xml:space="preserve">and generic support plan </w:t>
      </w:r>
      <w:r w:rsidR="00086ED3">
        <w:rPr>
          <w:rFonts w:ascii="Arial" w:eastAsia="Times New Roman" w:hAnsi="Arial" w:cs="Times New Roman"/>
          <w:sz w:val="24"/>
        </w:rPr>
        <w:t xml:space="preserve">is what is required </w:t>
      </w:r>
      <w:r w:rsidR="005F2734">
        <w:rPr>
          <w:rFonts w:ascii="Arial" w:eastAsia="Times New Roman" w:hAnsi="Arial" w:cs="Times New Roman"/>
          <w:sz w:val="24"/>
        </w:rPr>
        <w:t xml:space="preserve">initially, </w:t>
      </w:r>
      <w:r w:rsidR="00086ED3">
        <w:rPr>
          <w:rFonts w:ascii="Arial" w:eastAsia="Times New Roman" w:hAnsi="Arial" w:cs="Times New Roman"/>
          <w:sz w:val="24"/>
        </w:rPr>
        <w:t>and reviewed over time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18F552D7" w14:textId="77777777" w:rsidR="00422205" w:rsidRDefault="00815AFF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43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that a scheme providing regulated personal care will only be granted a licence if the care service is registered by the CQC?</w:t>
      </w:r>
    </w:p>
    <w:p w14:paraId="47B8344E" w14:textId="77091A52" w:rsidR="00744813" w:rsidRPr="00422205" w:rsidRDefault="00422205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sz w:val="24"/>
        </w:rPr>
        <w:t>I</w:t>
      </w:r>
      <w:r w:rsidR="00155AEF">
        <w:rPr>
          <w:rFonts w:ascii="Arial" w:eastAsia="Times New Roman" w:hAnsi="Arial" w:cs="Times New Roman"/>
          <w:sz w:val="24"/>
        </w:rPr>
        <w:t xml:space="preserve">f </w:t>
      </w:r>
      <w:r w:rsidR="008A2821">
        <w:rPr>
          <w:rFonts w:ascii="Arial" w:eastAsia="Times New Roman" w:hAnsi="Arial" w:cs="Times New Roman"/>
          <w:sz w:val="24"/>
        </w:rPr>
        <w:t>an organisation is</w:t>
      </w:r>
      <w:r w:rsidR="001C7C59">
        <w:rPr>
          <w:rFonts w:ascii="Arial" w:eastAsia="Times New Roman" w:hAnsi="Arial" w:cs="Times New Roman"/>
          <w:sz w:val="24"/>
        </w:rPr>
        <w:t xml:space="preserve"> providing personal care </w:t>
      </w:r>
      <w:r w:rsidR="008A2821">
        <w:rPr>
          <w:rFonts w:ascii="Arial" w:eastAsia="Times New Roman" w:hAnsi="Arial" w:cs="Times New Roman"/>
          <w:sz w:val="24"/>
        </w:rPr>
        <w:t xml:space="preserve">it </w:t>
      </w:r>
      <w:r w:rsidR="001C7C59">
        <w:rPr>
          <w:rFonts w:ascii="Arial" w:eastAsia="Times New Roman" w:hAnsi="Arial" w:cs="Times New Roman"/>
          <w:sz w:val="24"/>
        </w:rPr>
        <w:t xml:space="preserve">must be registered with </w:t>
      </w:r>
      <w:r w:rsidR="000410EA" w:rsidRPr="000410EA">
        <w:rPr>
          <w:rFonts w:ascii="Arial" w:eastAsia="Times New Roman" w:hAnsi="Arial" w:cs="Times New Roman"/>
          <w:sz w:val="24"/>
        </w:rPr>
        <w:t>CQC.</w:t>
      </w:r>
      <w:r w:rsidR="008A2821">
        <w:rPr>
          <w:rFonts w:ascii="Arial" w:eastAsia="Times New Roman" w:hAnsi="Arial" w:cs="Times New Roman"/>
          <w:sz w:val="24"/>
        </w:rPr>
        <w:t xml:space="preserve"> However</w:t>
      </w:r>
      <w:r w:rsidR="00A11D1F">
        <w:rPr>
          <w:rFonts w:ascii="Arial" w:eastAsia="Times New Roman" w:hAnsi="Arial" w:cs="Times New Roman"/>
          <w:sz w:val="24"/>
        </w:rPr>
        <w:t>,</w:t>
      </w:r>
      <w:r w:rsidR="008A2821">
        <w:rPr>
          <w:rFonts w:ascii="Arial" w:eastAsia="Times New Roman" w:hAnsi="Arial" w:cs="Times New Roman"/>
          <w:sz w:val="24"/>
        </w:rPr>
        <w:t xml:space="preserve"> there may be circumstances where an individual </w:t>
      </w:r>
      <w:r w:rsidR="005A6752">
        <w:rPr>
          <w:rFonts w:ascii="Arial" w:eastAsia="Times New Roman" w:hAnsi="Arial" w:cs="Times New Roman"/>
          <w:sz w:val="24"/>
        </w:rPr>
        <w:t>directly employs a care worker</w:t>
      </w:r>
      <w:r w:rsidR="00DC110C">
        <w:rPr>
          <w:rFonts w:ascii="Arial" w:eastAsia="Times New Roman" w:hAnsi="Arial" w:cs="Times New Roman"/>
          <w:sz w:val="24"/>
        </w:rPr>
        <w:t xml:space="preserve"> or personal</w:t>
      </w:r>
      <w:r w:rsidR="00D04D0A">
        <w:rPr>
          <w:rFonts w:ascii="Arial" w:eastAsia="Times New Roman" w:hAnsi="Arial" w:cs="Times New Roman"/>
          <w:sz w:val="24"/>
        </w:rPr>
        <w:t xml:space="preserve"> assistant</w:t>
      </w:r>
      <w:r w:rsidR="00974670">
        <w:rPr>
          <w:rFonts w:ascii="Arial" w:eastAsia="Times New Roman" w:hAnsi="Arial" w:cs="Times New Roman"/>
          <w:sz w:val="24"/>
        </w:rPr>
        <w:t xml:space="preserve"> </w:t>
      </w:r>
      <w:r w:rsidR="001D20EB">
        <w:rPr>
          <w:rFonts w:ascii="Arial" w:eastAsia="Times New Roman" w:hAnsi="Arial" w:cs="Times New Roman"/>
          <w:sz w:val="24"/>
        </w:rPr>
        <w:t xml:space="preserve">(either from their own resources or via a Direct Payment </w:t>
      </w:r>
      <w:r w:rsidR="0092774E">
        <w:rPr>
          <w:rFonts w:ascii="Arial" w:eastAsia="Times New Roman" w:hAnsi="Arial" w:cs="Times New Roman"/>
          <w:sz w:val="24"/>
        </w:rPr>
        <w:t>from the local authority) and in such circumstances</w:t>
      </w:r>
      <w:r w:rsidR="00D04AFD">
        <w:rPr>
          <w:rFonts w:ascii="Arial" w:eastAsia="Times New Roman" w:hAnsi="Arial" w:cs="Times New Roman"/>
          <w:sz w:val="24"/>
        </w:rPr>
        <w:t xml:space="preserve"> the care worker(s) is exempt from registration.</w:t>
      </w:r>
    </w:p>
    <w:p w14:paraId="567FB31B" w14:textId="650F72FA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4</w:t>
      </w:r>
      <w:r w:rsidR="00933560">
        <w:rPr>
          <w:rFonts w:ascii="Arial" w:eastAsia="Times New Roman" w:hAnsi="Arial" w:cs="Times New Roman"/>
          <w:b/>
          <w:bCs/>
          <w:sz w:val="24"/>
        </w:rPr>
        <w:t>4</w:t>
      </w:r>
      <w:r w:rsidRPr="000410EA">
        <w:rPr>
          <w:rFonts w:ascii="Arial" w:eastAsia="Times New Roman" w:hAnsi="Arial" w:cs="Times New Roman"/>
          <w:b/>
          <w:bCs/>
          <w:sz w:val="24"/>
        </w:rPr>
        <w:t>. Should schemes whose care service is rated Inadequate by the CQC be prevented from getting a licence?</w:t>
      </w:r>
    </w:p>
    <w:p w14:paraId="7C06F004" w14:textId="7CBF587E" w:rsidR="000410EA" w:rsidRDefault="000B6EE9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Schemes providing a care service should be prevented </w:t>
      </w:r>
      <w:r w:rsidR="003779BF">
        <w:rPr>
          <w:rFonts w:ascii="Arial" w:eastAsia="Times New Roman" w:hAnsi="Arial" w:cs="Times New Roman"/>
          <w:sz w:val="24"/>
        </w:rPr>
        <w:t>from getting a licence until such time as the service</w:t>
      </w:r>
      <w:r w:rsidR="00D702ED">
        <w:rPr>
          <w:rFonts w:ascii="Arial" w:eastAsia="Times New Roman" w:hAnsi="Arial" w:cs="Times New Roman"/>
          <w:sz w:val="24"/>
        </w:rPr>
        <w:t xml:space="preserve"> has an</w:t>
      </w:r>
      <w:r w:rsidR="003F1782">
        <w:rPr>
          <w:rFonts w:ascii="Arial" w:eastAsia="Times New Roman" w:hAnsi="Arial" w:cs="Times New Roman"/>
          <w:sz w:val="24"/>
        </w:rPr>
        <w:t xml:space="preserve"> appropriate CQC rating</w:t>
      </w:r>
      <w:r w:rsidR="00E57E89">
        <w:rPr>
          <w:rFonts w:ascii="Arial" w:eastAsia="Times New Roman" w:hAnsi="Arial" w:cs="Times New Roman"/>
          <w:sz w:val="24"/>
        </w:rPr>
        <w:t xml:space="preserve"> or an alternative adequately rated care provider is commissioned</w:t>
      </w:r>
      <w:r w:rsidR="00043CF6">
        <w:rPr>
          <w:rFonts w:ascii="Arial" w:eastAsia="Times New Roman" w:hAnsi="Arial" w:cs="Times New Roman"/>
          <w:sz w:val="24"/>
        </w:rPr>
        <w:t xml:space="preserve"> for the scheme</w:t>
      </w:r>
      <w:r w:rsidR="006B57EA">
        <w:rPr>
          <w:rFonts w:ascii="Arial" w:eastAsia="Times New Roman" w:hAnsi="Arial" w:cs="Times New Roman"/>
          <w:sz w:val="24"/>
        </w:rPr>
        <w:t>.</w:t>
      </w:r>
      <w:r w:rsidR="000410EA" w:rsidRPr="000410EA">
        <w:rPr>
          <w:rFonts w:ascii="Arial" w:eastAsia="Times New Roman" w:hAnsi="Arial" w:cs="Times New Roman"/>
          <w:sz w:val="24"/>
        </w:rPr>
        <w:t xml:space="preserve"> </w:t>
      </w:r>
      <w:r w:rsidR="00043CF6">
        <w:rPr>
          <w:rFonts w:ascii="Arial" w:eastAsia="Times New Roman" w:hAnsi="Arial" w:cs="Times New Roman"/>
          <w:sz w:val="24"/>
        </w:rPr>
        <w:t xml:space="preserve">Tenancies should </w:t>
      </w:r>
      <w:r w:rsidR="00730342">
        <w:rPr>
          <w:rFonts w:ascii="Arial" w:eastAsia="Times New Roman" w:hAnsi="Arial" w:cs="Times New Roman"/>
          <w:sz w:val="24"/>
        </w:rPr>
        <w:t xml:space="preserve">not be tied </w:t>
      </w:r>
      <w:r w:rsidR="00F8493B">
        <w:rPr>
          <w:rFonts w:ascii="Arial" w:eastAsia="Times New Roman" w:hAnsi="Arial" w:cs="Times New Roman"/>
          <w:sz w:val="24"/>
        </w:rPr>
        <w:t>to the provi</w:t>
      </w:r>
      <w:r w:rsidR="00530478">
        <w:rPr>
          <w:rFonts w:ascii="Arial" w:eastAsia="Times New Roman" w:hAnsi="Arial" w:cs="Times New Roman"/>
          <w:sz w:val="24"/>
        </w:rPr>
        <w:t>der</w:t>
      </w:r>
      <w:r w:rsidR="00F8493B">
        <w:rPr>
          <w:rFonts w:ascii="Arial" w:eastAsia="Times New Roman" w:hAnsi="Arial" w:cs="Times New Roman"/>
          <w:sz w:val="24"/>
        </w:rPr>
        <w:t xml:space="preserve"> of care</w:t>
      </w:r>
      <w:r w:rsidR="005309A7">
        <w:rPr>
          <w:rFonts w:ascii="Arial" w:eastAsia="Times New Roman" w:hAnsi="Arial" w:cs="Times New Roman"/>
          <w:sz w:val="24"/>
        </w:rPr>
        <w:t xml:space="preserve"> (where the care provider is also the landlord the care must be </w:t>
      </w:r>
      <w:r w:rsidR="00381CAA">
        <w:rPr>
          <w:rFonts w:ascii="Arial" w:eastAsia="Times New Roman" w:hAnsi="Arial" w:cs="Times New Roman"/>
          <w:sz w:val="24"/>
        </w:rPr>
        <w:t>subject to a separate contract)</w:t>
      </w:r>
      <w:r w:rsidR="005309A7">
        <w:rPr>
          <w:rFonts w:ascii="Arial" w:eastAsia="Times New Roman" w:hAnsi="Arial" w:cs="Times New Roman"/>
          <w:sz w:val="24"/>
        </w:rPr>
        <w:t xml:space="preserve">. </w:t>
      </w:r>
    </w:p>
    <w:p w14:paraId="64EC4365" w14:textId="3C7F5C60" w:rsidR="008D0DD6" w:rsidRPr="000410EA" w:rsidRDefault="008D0DD6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Schemes </w:t>
      </w:r>
      <w:r w:rsidR="00E03FB6">
        <w:rPr>
          <w:rFonts w:ascii="Arial" w:eastAsia="Times New Roman" w:hAnsi="Arial" w:cs="Times New Roman"/>
          <w:sz w:val="24"/>
        </w:rPr>
        <w:t xml:space="preserve">judged inadequate </w:t>
      </w:r>
      <w:r w:rsidR="00F646B7">
        <w:rPr>
          <w:rFonts w:ascii="Arial" w:eastAsia="Times New Roman" w:hAnsi="Arial" w:cs="Times New Roman"/>
          <w:sz w:val="24"/>
        </w:rPr>
        <w:t>after being license</w:t>
      </w:r>
      <w:r w:rsidR="00C571B4">
        <w:rPr>
          <w:rFonts w:ascii="Arial" w:eastAsia="Times New Roman" w:hAnsi="Arial" w:cs="Times New Roman"/>
          <w:sz w:val="24"/>
        </w:rPr>
        <w:t>d</w:t>
      </w:r>
      <w:r w:rsidR="00F646B7">
        <w:rPr>
          <w:rFonts w:ascii="Arial" w:eastAsia="Times New Roman" w:hAnsi="Arial" w:cs="Times New Roman"/>
          <w:sz w:val="24"/>
        </w:rPr>
        <w:t xml:space="preserve"> and </w:t>
      </w:r>
      <w:r w:rsidR="00E03FB6">
        <w:rPr>
          <w:rFonts w:ascii="Arial" w:eastAsia="Times New Roman" w:hAnsi="Arial" w:cs="Times New Roman"/>
          <w:sz w:val="24"/>
        </w:rPr>
        <w:t>during the course of operation</w:t>
      </w:r>
      <w:r w:rsidR="00F646B7">
        <w:rPr>
          <w:rFonts w:ascii="Arial" w:eastAsia="Times New Roman" w:hAnsi="Arial" w:cs="Times New Roman"/>
          <w:sz w:val="24"/>
        </w:rPr>
        <w:t xml:space="preserve"> </w:t>
      </w:r>
      <w:r w:rsidR="00C571B4">
        <w:rPr>
          <w:rFonts w:ascii="Arial" w:eastAsia="Times New Roman" w:hAnsi="Arial" w:cs="Times New Roman"/>
          <w:sz w:val="24"/>
        </w:rPr>
        <w:t>sh</w:t>
      </w:r>
      <w:r w:rsidR="00F646B7">
        <w:rPr>
          <w:rFonts w:ascii="Arial" w:eastAsia="Times New Roman" w:hAnsi="Arial" w:cs="Times New Roman"/>
          <w:sz w:val="24"/>
        </w:rPr>
        <w:t xml:space="preserve">ould </w:t>
      </w:r>
      <w:r w:rsidR="00C571B4">
        <w:rPr>
          <w:rFonts w:ascii="Arial" w:eastAsia="Times New Roman" w:hAnsi="Arial" w:cs="Times New Roman"/>
          <w:sz w:val="24"/>
        </w:rPr>
        <w:t>be required to inform the licensing authority</w:t>
      </w:r>
      <w:r w:rsidR="00F14C99">
        <w:rPr>
          <w:rFonts w:ascii="Arial" w:eastAsia="Times New Roman" w:hAnsi="Arial" w:cs="Times New Roman"/>
          <w:sz w:val="24"/>
        </w:rPr>
        <w:t>. Depending on the detail of the judgement</w:t>
      </w:r>
      <w:r w:rsidR="00EE342B">
        <w:rPr>
          <w:rFonts w:ascii="Arial" w:eastAsia="Times New Roman" w:hAnsi="Arial" w:cs="Times New Roman"/>
          <w:sz w:val="24"/>
        </w:rPr>
        <w:t xml:space="preserve"> the provider could be allowed a</w:t>
      </w:r>
      <w:r w:rsidR="00F14C99">
        <w:rPr>
          <w:rFonts w:ascii="Arial" w:eastAsia="Times New Roman" w:hAnsi="Arial" w:cs="Times New Roman"/>
          <w:sz w:val="24"/>
        </w:rPr>
        <w:t xml:space="preserve"> period </w:t>
      </w:r>
      <w:r w:rsidR="00EE342B">
        <w:rPr>
          <w:rFonts w:ascii="Arial" w:eastAsia="Times New Roman" w:hAnsi="Arial" w:cs="Times New Roman"/>
          <w:sz w:val="24"/>
        </w:rPr>
        <w:t>for improvement</w:t>
      </w:r>
      <w:r w:rsidR="00FC6D1E">
        <w:rPr>
          <w:rFonts w:ascii="Arial" w:eastAsia="Times New Roman" w:hAnsi="Arial" w:cs="Times New Roman"/>
          <w:sz w:val="24"/>
        </w:rPr>
        <w:t xml:space="preserve"> or be required to </w:t>
      </w:r>
      <w:r w:rsidR="002613B2">
        <w:rPr>
          <w:rFonts w:ascii="Arial" w:eastAsia="Times New Roman" w:hAnsi="Arial" w:cs="Times New Roman"/>
          <w:sz w:val="24"/>
        </w:rPr>
        <w:t>replace the care provider with a</w:t>
      </w:r>
      <w:r w:rsidR="000D6455">
        <w:rPr>
          <w:rFonts w:ascii="Arial" w:eastAsia="Times New Roman" w:hAnsi="Arial" w:cs="Times New Roman"/>
          <w:sz w:val="24"/>
        </w:rPr>
        <w:t xml:space="preserve"> provider who has an</w:t>
      </w:r>
      <w:r w:rsidR="002613B2">
        <w:rPr>
          <w:rFonts w:ascii="Arial" w:eastAsia="Times New Roman" w:hAnsi="Arial" w:cs="Times New Roman"/>
          <w:sz w:val="24"/>
        </w:rPr>
        <w:t xml:space="preserve"> adequate CQC rating (either immediately or if the required </w:t>
      </w:r>
      <w:r w:rsidR="009C2D93">
        <w:rPr>
          <w:rFonts w:ascii="Arial" w:eastAsia="Times New Roman" w:hAnsi="Arial" w:cs="Times New Roman"/>
          <w:sz w:val="24"/>
        </w:rPr>
        <w:t>improvement is not made</w:t>
      </w:r>
      <w:r w:rsidR="004A4DC9">
        <w:rPr>
          <w:rFonts w:ascii="Arial" w:eastAsia="Times New Roman" w:hAnsi="Arial" w:cs="Times New Roman"/>
          <w:sz w:val="24"/>
        </w:rPr>
        <w:t xml:space="preserve"> within the timescales agreed</w:t>
      </w:r>
      <w:r w:rsidR="009C2D93">
        <w:rPr>
          <w:rFonts w:ascii="Arial" w:eastAsia="Times New Roman" w:hAnsi="Arial" w:cs="Times New Roman"/>
          <w:sz w:val="24"/>
        </w:rPr>
        <w:t>).</w:t>
      </w:r>
    </w:p>
    <w:p w14:paraId="3132C828" w14:textId="78EDEEA9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4</w:t>
      </w:r>
      <w:r w:rsidR="00502AA8">
        <w:rPr>
          <w:rFonts w:ascii="Arial" w:eastAsia="Times New Roman" w:hAnsi="Arial" w:cs="Times New Roman"/>
          <w:b/>
          <w:bCs/>
          <w:sz w:val="24"/>
        </w:rPr>
        <w:t>5</w:t>
      </w:r>
      <w:r w:rsidRPr="000410EA">
        <w:rPr>
          <w:rFonts w:ascii="Arial" w:eastAsia="Times New Roman" w:hAnsi="Arial" w:cs="Times New Roman"/>
          <w:b/>
          <w:bCs/>
          <w:sz w:val="24"/>
        </w:rPr>
        <w:t>. Is the National Supported Housing Standards licensing condition likely to be an effective way to secure compliance?</w:t>
      </w:r>
    </w:p>
    <w:p w14:paraId="0435865E" w14:textId="736D7FAD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Yes, provided the Standards are </w:t>
      </w:r>
      <w:r w:rsidR="008953F7">
        <w:rPr>
          <w:rFonts w:ascii="Arial" w:eastAsia="Times New Roman" w:hAnsi="Arial" w:cs="Times New Roman"/>
          <w:sz w:val="24"/>
        </w:rPr>
        <w:t xml:space="preserve">clear and </w:t>
      </w:r>
      <w:r w:rsidRPr="000410EA">
        <w:rPr>
          <w:rFonts w:ascii="Arial" w:eastAsia="Times New Roman" w:hAnsi="Arial" w:cs="Times New Roman"/>
          <w:sz w:val="24"/>
        </w:rPr>
        <w:t>measurable.</w:t>
      </w:r>
      <w:r w:rsidR="00CF4539" w:rsidRPr="00CF4539">
        <w:rPr>
          <w:rFonts w:ascii="Arial" w:eastAsia="Times New Roman" w:hAnsi="Arial" w:cs="Times New Roman"/>
          <w:sz w:val="24"/>
        </w:rPr>
        <w:t xml:space="preserve"> </w:t>
      </w:r>
      <w:r w:rsidR="005F606B">
        <w:rPr>
          <w:rFonts w:ascii="Arial" w:eastAsia="Times New Roman" w:hAnsi="Arial" w:cs="Times New Roman"/>
          <w:sz w:val="24"/>
        </w:rPr>
        <w:t xml:space="preserve">You have acknowledged that </w:t>
      </w:r>
      <w:r w:rsidR="003C33F7">
        <w:rPr>
          <w:rFonts w:ascii="Arial" w:eastAsia="Times New Roman" w:hAnsi="Arial" w:cs="Times New Roman"/>
          <w:sz w:val="24"/>
        </w:rPr>
        <w:t>will be</w:t>
      </w:r>
      <w:r w:rsidR="005F606B">
        <w:rPr>
          <w:rFonts w:ascii="Arial" w:eastAsia="Times New Roman" w:hAnsi="Arial" w:cs="Times New Roman"/>
          <w:sz w:val="24"/>
        </w:rPr>
        <w:t xml:space="preserve"> </w:t>
      </w:r>
      <w:r w:rsidR="005F606B" w:rsidRPr="005F606B">
        <w:rPr>
          <w:rFonts w:ascii="Arial" w:eastAsia="Times New Roman" w:hAnsi="Arial" w:cs="Times New Roman"/>
          <w:sz w:val="24"/>
        </w:rPr>
        <w:t>situation</w:t>
      </w:r>
      <w:r w:rsidR="00CA0561">
        <w:rPr>
          <w:rFonts w:ascii="Arial" w:eastAsia="Times New Roman" w:hAnsi="Arial" w:cs="Times New Roman"/>
          <w:sz w:val="24"/>
        </w:rPr>
        <w:t xml:space="preserve">s where </w:t>
      </w:r>
      <w:r w:rsidR="005F606B" w:rsidRPr="005F606B">
        <w:rPr>
          <w:rFonts w:ascii="Arial" w:eastAsia="Times New Roman" w:hAnsi="Arial" w:cs="Times New Roman"/>
          <w:sz w:val="24"/>
        </w:rPr>
        <w:t xml:space="preserve">the licensee </w:t>
      </w:r>
      <w:r w:rsidR="003C33F7">
        <w:rPr>
          <w:rFonts w:ascii="Arial" w:eastAsia="Times New Roman" w:hAnsi="Arial" w:cs="Times New Roman"/>
          <w:sz w:val="24"/>
        </w:rPr>
        <w:t>will</w:t>
      </w:r>
      <w:r w:rsidR="005F606B" w:rsidRPr="005F606B">
        <w:rPr>
          <w:rFonts w:ascii="Arial" w:eastAsia="Times New Roman" w:hAnsi="Arial" w:cs="Times New Roman"/>
          <w:sz w:val="24"/>
        </w:rPr>
        <w:t xml:space="preserve"> not have control </w:t>
      </w:r>
      <w:r w:rsidR="00741231">
        <w:rPr>
          <w:rFonts w:ascii="Arial" w:eastAsia="Times New Roman" w:hAnsi="Arial" w:cs="Times New Roman"/>
          <w:sz w:val="24"/>
        </w:rPr>
        <w:t xml:space="preserve">(or significant influence) </w:t>
      </w:r>
      <w:r w:rsidR="005F606B" w:rsidRPr="005F606B">
        <w:rPr>
          <w:rFonts w:ascii="Arial" w:eastAsia="Times New Roman" w:hAnsi="Arial" w:cs="Times New Roman"/>
          <w:sz w:val="24"/>
        </w:rPr>
        <w:t>over the delivery of support</w:t>
      </w:r>
      <w:r w:rsidR="003162F6">
        <w:rPr>
          <w:rFonts w:ascii="Arial" w:eastAsia="Times New Roman" w:hAnsi="Arial" w:cs="Times New Roman"/>
          <w:sz w:val="24"/>
        </w:rPr>
        <w:t xml:space="preserve"> and we have</w:t>
      </w:r>
      <w:r w:rsidR="00CF4539" w:rsidRPr="00CF4539">
        <w:rPr>
          <w:rFonts w:ascii="Arial" w:eastAsia="Times New Roman" w:hAnsi="Arial" w:cs="Times New Roman"/>
          <w:sz w:val="24"/>
        </w:rPr>
        <w:t xml:space="preserve"> concerns </w:t>
      </w:r>
      <w:r w:rsidR="003162F6">
        <w:rPr>
          <w:rFonts w:ascii="Arial" w:eastAsia="Times New Roman" w:hAnsi="Arial" w:cs="Times New Roman"/>
          <w:sz w:val="24"/>
        </w:rPr>
        <w:t xml:space="preserve">that </w:t>
      </w:r>
      <w:r w:rsidR="00CF4539" w:rsidRPr="00CF4539">
        <w:rPr>
          <w:rFonts w:ascii="Arial" w:eastAsia="Times New Roman" w:hAnsi="Arial" w:cs="Times New Roman"/>
          <w:sz w:val="24"/>
        </w:rPr>
        <w:t>the risks associated with that position</w:t>
      </w:r>
      <w:r w:rsidR="005769A5">
        <w:rPr>
          <w:rFonts w:ascii="Arial" w:eastAsia="Times New Roman" w:hAnsi="Arial" w:cs="Times New Roman"/>
          <w:sz w:val="24"/>
        </w:rPr>
        <w:t xml:space="preserve"> </w:t>
      </w:r>
      <w:r w:rsidR="00741231">
        <w:rPr>
          <w:rFonts w:ascii="Arial" w:eastAsia="Times New Roman" w:hAnsi="Arial" w:cs="Times New Roman"/>
          <w:sz w:val="24"/>
        </w:rPr>
        <w:t>for</w:t>
      </w:r>
      <w:r w:rsidR="00CF4539" w:rsidRPr="00CF4539">
        <w:rPr>
          <w:rFonts w:ascii="Arial" w:eastAsia="Times New Roman" w:hAnsi="Arial" w:cs="Times New Roman"/>
          <w:sz w:val="24"/>
        </w:rPr>
        <w:t xml:space="preserve"> providers</w:t>
      </w:r>
      <w:r w:rsidR="00212A56">
        <w:rPr>
          <w:rFonts w:ascii="Arial" w:eastAsia="Times New Roman" w:hAnsi="Arial" w:cs="Times New Roman"/>
          <w:sz w:val="24"/>
        </w:rPr>
        <w:t xml:space="preserve"> may </w:t>
      </w:r>
      <w:r w:rsidR="005A12B6">
        <w:rPr>
          <w:rFonts w:ascii="Arial" w:eastAsia="Times New Roman" w:hAnsi="Arial" w:cs="Times New Roman"/>
          <w:sz w:val="24"/>
        </w:rPr>
        <w:t xml:space="preserve">impact on their preparedness to continue providing supported housing. </w:t>
      </w:r>
      <w:r w:rsidR="00CF4539" w:rsidRPr="00CF4539">
        <w:rPr>
          <w:rFonts w:ascii="Arial" w:eastAsia="Times New Roman" w:hAnsi="Arial" w:cs="Times New Roman"/>
          <w:sz w:val="24"/>
        </w:rPr>
        <w:t>Further consideration should be given as to how this can be mitigated</w:t>
      </w:r>
      <w:r w:rsidR="003C33F7">
        <w:rPr>
          <w:rFonts w:ascii="Arial" w:eastAsia="Times New Roman" w:hAnsi="Arial" w:cs="Times New Roman"/>
          <w:sz w:val="24"/>
        </w:rPr>
        <w:t>.</w:t>
      </w:r>
    </w:p>
    <w:p w14:paraId="147083D7" w14:textId="50340C82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4</w:t>
      </w:r>
      <w:r w:rsidR="00E5353F">
        <w:rPr>
          <w:rFonts w:ascii="Arial" w:eastAsia="Times New Roman" w:hAnsi="Arial" w:cs="Times New Roman"/>
          <w:b/>
          <w:bCs/>
          <w:sz w:val="24"/>
        </w:rPr>
        <w:t>6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local authorities should have discretion to treat support services commissioned by a public body as complying with the standards?</w:t>
      </w:r>
    </w:p>
    <w:p w14:paraId="01A905AE" w14:textId="2B517C68" w:rsidR="000410EA" w:rsidRPr="000410EA" w:rsidRDefault="00740EEE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lastRenderedPageBreak/>
        <w:t xml:space="preserve">Yes. </w:t>
      </w:r>
      <w:r w:rsidR="00AB41DD">
        <w:rPr>
          <w:rFonts w:ascii="Arial" w:eastAsia="Times New Roman" w:hAnsi="Arial" w:cs="Times New Roman"/>
          <w:sz w:val="24"/>
        </w:rPr>
        <w:t xml:space="preserve">Guidance to </w:t>
      </w:r>
      <w:r w:rsidR="00AB41DD">
        <w:rPr>
          <w:rFonts w:ascii="Arial" w:eastAsia="Times New Roman" w:hAnsi="Arial" w:cs="Times New Roman"/>
          <w:sz w:val="24"/>
        </w:rPr>
        <w:t xml:space="preserve">licensing </w:t>
      </w:r>
      <w:r w:rsidR="00AB41DD" w:rsidRPr="000410EA">
        <w:rPr>
          <w:rFonts w:ascii="Arial" w:eastAsia="Times New Roman" w:hAnsi="Arial" w:cs="Times New Roman"/>
          <w:sz w:val="24"/>
        </w:rPr>
        <w:t>authorities</w:t>
      </w:r>
      <w:r w:rsidR="00AB41DD">
        <w:rPr>
          <w:rFonts w:ascii="Arial" w:eastAsia="Times New Roman" w:hAnsi="Arial" w:cs="Times New Roman"/>
          <w:sz w:val="24"/>
        </w:rPr>
        <w:t xml:space="preserve"> should indicate this should be the ‘default’ position</w:t>
      </w:r>
      <w:r w:rsidR="00AB41DD" w:rsidRPr="000410EA">
        <w:rPr>
          <w:rFonts w:ascii="Arial" w:eastAsia="Times New Roman" w:hAnsi="Arial" w:cs="Times New Roman"/>
          <w:sz w:val="24"/>
        </w:rPr>
        <w:t xml:space="preserve"> </w:t>
      </w:r>
      <w:r w:rsidR="008D29E0">
        <w:rPr>
          <w:rFonts w:ascii="Arial" w:eastAsia="Times New Roman" w:hAnsi="Arial" w:cs="Times New Roman"/>
          <w:sz w:val="24"/>
        </w:rPr>
        <w:t>(</w:t>
      </w:r>
      <w:r>
        <w:rPr>
          <w:rFonts w:ascii="Arial" w:eastAsia="Times New Roman" w:hAnsi="Arial" w:cs="Times New Roman"/>
          <w:sz w:val="24"/>
        </w:rPr>
        <w:t xml:space="preserve">to mitigate the risks </w:t>
      </w:r>
      <w:r w:rsidR="008D29E0">
        <w:rPr>
          <w:rFonts w:ascii="Arial" w:eastAsia="Times New Roman" w:hAnsi="Arial" w:cs="Times New Roman"/>
          <w:sz w:val="24"/>
        </w:rPr>
        <w:t>to licensees who have n</w:t>
      </w:r>
      <w:r w:rsidR="00EA0D80">
        <w:rPr>
          <w:rFonts w:ascii="Arial" w:eastAsia="Times New Roman" w:hAnsi="Arial" w:cs="Times New Roman"/>
          <w:sz w:val="24"/>
        </w:rPr>
        <w:t>o control over the support services)</w:t>
      </w:r>
      <w:r w:rsidR="000D6760">
        <w:rPr>
          <w:rFonts w:ascii="Arial" w:eastAsia="Times New Roman" w:hAnsi="Arial" w:cs="Times New Roman"/>
          <w:sz w:val="24"/>
        </w:rPr>
        <w:t xml:space="preserve">. </w:t>
      </w:r>
      <w:r w:rsidR="009A2EE6">
        <w:rPr>
          <w:rFonts w:ascii="Arial" w:eastAsia="Times New Roman" w:hAnsi="Arial" w:cs="Times New Roman"/>
          <w:sz w:val="24"/>
        </w:rPr>
        <w:t>Where there are concerns, a</w:t>
      </w:r>
      <w:r w:rsidR="005020B0">
        <w:rPr>
          <w:rFonts w:ascii="Arial" w:eastAsia="Times New Roman" w:hAnsi="Arial" w:cs="Times New Roman"/>
          <w:sz w:val="24"/>
        </w:rPr>
        <w:t xml:space="preserve">rrangements </w:t>
      </w:r>
      <w:r w:rsidR="004E2DC1">
        <w:rPr>
          <w:rFonts w:ascii="Arial" w:eastAsia="Times New Roman" w:hAnsi="Arial" w:cs="Times New Roman"/>
          <w:sz w:val="24"/>
        </w:rPr>
        <w:t xml:space="preserve">may need </w:t>
      </w:r>
      <w:r w:rsidR="000410EA" w:rsidRPr="000410EA">
        <w:rPr>
          <w:rFonts w:ascii="Arial" w:eastAsia="Times New Roman" w:hAnsi="Arial" w:cs="Times New Roman"/>
          <w:sz w:val="24"/>
        </w:rPr>
        <w:t xml:space="preserve">to </w:t>
      </w:r>
      <w:r w:rsidR="004E2DC1">
        <w:rPr>
          <w:rFonts w:ascii="Arial" w:eastAsia="Times New Roman" w:hAnsi="Arial" w:cs="Times New Roman"/>
          <w:sz w:val="24"/>
        </w:rPr>
        <w:t xml:space="preserve">made </w:t>
      </w:r>
      <w:r w:rsidR="00B34CAD">
        <w:rPr>
          <w:rFonts w:ascii="Arial" w:eastAsia="Times New Roman" w:hAnsi="Arial" w:cs="Times New Roman"/>
          <w:sz w:val="24"/>
        </w:rPr>
        <w:t xml:space="preserve">so </w:t>
      </w:r>
      <w:r w:rsidR="000410EA" w:rsidRPr="000410EA">
        <w:rPr>
          <w:rFonts w:ascii="Arial" w:eastAsia="Times New Roman" w:hAnsi="Arial" w:cs="Times New Roman"/>
          <w:sz w:val="24"/>
        </w:rPr>
        <w:t xml:space="preserve">that </w:t>
      </w:r>
      <w:r w:rsidR="004E2DC1">
        <w:rPr>
          <w:rFonts w:ascii="Arial" w:eastAsia="Times New Roman" w:hAnsi="Arial" w:cs="Times New Roman"/>
          <w:sz w:val="24"/>
        </w:rPr>
        <w:t xml:space="preserve">licensing authorities </w:t>
      </w:r>
      <w:r w:rsidR="00B34CAD">
        <w:rPr>
          <w:rFonts w:ascii="Arial" w:eastAsia="Times New Roman" w:hAnsi="Arial" w:cs="Times New Roman"/>
          <w:sz w:val="24"/>
        </w:rPr>
        <w:t xml:space="preserve">can </w:t>
      </w:r>
      <w:r w:rsidR="00795EBE">
        <w:rPr>
          <w:rFonts w:ascii="Arial" w:eastAsia="Times New Roman" w:hAnsi="Arial" w:cs="Times New Roman"/>
          <w:sz w:val="24"/>
        </w:rPr>
        <w:t>be assured by</w:t>
      </w:r>
      <w:r w:rsidR="00B34CAD">
        <w:rPr>
          <w:rFonts w:ascii="Arial" w:eastAsia="Times New Roman" w:hAnsi="Arial" w:cs="Times New Roman"/>
          <w:sz w:val="24"/>
        </w:rPr>
        <w:t xml:space="preserve"> </w:t>
      </w:r>
      <w:r w:rsidR="000410EA" w:rsidRPr="000410EA">
        <w:rPr>
          <w:rFonts w:ascii="Arial" w:eastAsia="Times New Roman" w:hAnsi="Arial" w:cs="Times New Roman"/>
          <w:sz w:val="24"/>
        </w:rPr>
        <w:t>commission</w:t>
      </w:r>
      <w:r w:rsidR="00795EBE">
        <w:rPr>
          <w:rFonts w:ascii="Arial" w:eastAsia="Times New Roman" w:hAnsi="Arial" w:cs="Times New Roman"/>
          <w:sz w:val="24"/>
        </w:rPr>
        <w:t>ing</w:t>
      </w:r>
      <w:r w:rsidR="000410EA" w:rsidRPr="000410EA">
        <w:rPr>
          <w:rFonts w:ascii="Arial" w:eastAsia="Times New Roman" w:hAnsi="Arial" w:cs="Times New Roman"/>
          <w:sz w:val="24"/>
        </w:rPr>
        <w:t xml:space="preserve"> </w:t>
      </w:r>
      <w:r w:rsidR="00795EBE">
        <w:rPr>
          <w:rFonts w:ascii="Arial" w:eastAsia="Times New Roman" w:hAnsi="Arial" w:cs="Times New Roman"/>
          <w:sz w:val="24"/>
        </w:rPr>
        <w:t>bodies</w:t>
      </w:r>
      <w:r w:rsidR="00954C26">
        <w:rPr>
          <w:rFonts w:ascii="Arial" w:eastAsia="Times New Roman" w:hAnsi="Arial" w:cs="Times New Roman"/>
          <w:sz w:val="24"/>
        </w:rPr>
        <w:t xml:space="preserve"> that services</w:t>
      </w:r>
      <w:r w:rsidR="000410EA" w:rsidRPr="000410EA">
        <w:rPr>
          <w:rFonts w:ascii="Arial" w:eastAsia="Times New Roman" w:hAnsi="Arial" w:cs="Times New Roman"/>
          <w:sz w:val="24"/>
        </w:rPr>
        <w:t xml:space="preserve"> meet the National Supported Housing Standards.</w:t>
      </w:r>
    </w:p>
    <w:p w14:paraId="4C4BA2C7" w14:textId="5CCF908D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4</w:t>
      </w:r>
      <w:r w:rsidR="009A2EE6">
        <w:rPr>
          <w:rFonts w:ascii="Arial" w:eastAsia="Times New Roman" w:hAnsi="Arial" w:cs="Times New Roman"/>
          <w:b/>
          <w:bCs/>
          <w:sz w:val="24"/>
        </w:rPr>
        <w:t>7</w:t>
      </w:r>
      <w:r w:rsidRPr="000410EA">
        <w:rPr>
          <w:rFonts w:ascii="Arial" w:eastAsia="Times New Roman" w:hAnsi="Arial" w:cs="Times New Roman"/>
          <w:b/>
          <w:bCs/>
          <w:sz w:val="24"/>
        </w:rPr>
        <w:t>. What discretionary conditions, if any, should licensing authorities be able to add to a licence?</w:t>
      </w:r>
    </w:p>
    <w:p w14:paraId="6930D957" w14:textId="5CD79365" w:rsidR="000410EA" w:rsidRPr="000410EA" w:rsidRDefault="006C6F74" w:rsidP="00294602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Potentially </w:t>
      </w:r>
      <w:r w:rsidR="00BF1C81">
        <w:rPr>
          <w:rFonts w:ascii="Arial" w:eastAsia="Times New Roman" w:hAnsi="Arial" w:cs="Times New Roman"/>
          <w:sz w:val="24"/>
        </w:rPr>
        <w:t>conditions</w:t>
      </w:r>
      <w:r>
        <w:rPr>
          <w:rFonts w:ascii="Arial" w:eastAsia="Times New Roman" w:hAnsi="Arial" w:cs="Times New Roman"/>
          <w:sz w:val="24"/>
        </w:rPr>
        <w:t xml:space="preserve"> relating to </w:t>
      </w:r>
      <w:r w:rsidR="00BF1C81">
        <w:rPr>
          <w:rFonts w:ascii="Arial" w:eastAsia="Times New Roman" w:hAnsi="Arial" w:cs="Times New Roman"/>
          <w:sz w:val="24"/>
        </w:rPr>
        <w:t xml:space="preserve">governance, </w:t>
      </w:r>
      <w:r>
        <w:rPr>
          <w:rFonts w:ascii="Arial" w:eastAsia="Times New Roman" w:hAnsi="Arial" w:cs="Times New Roman"/>
          <w:sz w:val="24"/>
        </w:rPr>
        <w:t>management and</w:t>
      </w:r>
      <w:r w:rsidR="00BF1C81">
        <w:rPr>
          <w:rFonts w:ascii="Arial" w:eastAsia="Times New Roman" w:hAnsi="Arial" w:cs="Times New Roman"/>
          <w:sz w:val="24"/>
        </w:rPr>
        <w:t xml:space="preserve"> </w:t>
      </w:r>
      <w:r>
        <w:rPr>
          <w:rFonts w:ascii="Arial" w:eastAsia="Times New Roman" w:hAnsi="Arial" w:cs="Times New Roman"/>
          <w:sz w:val="24"/>
        </w:rPr>
        <w:t>ownership</w:t>
      </w:r>
      <w:r w:rsidR="00BF1C81">
        <w:rPr>
          <w:rFonts w:ascii="Arial" w:eastAsia="Times New Roman" w:hAnsi="Arial" w:cs="Times New Roman"/>
          <w:sz w:val="24"/>
        </w:rPr>
        <w:t>.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120EDC43" w14:textId="587CA78C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4</w:t>
      </w:r>
      <w:r w:rsidR="00BF1C81">
        <w:rPr>
          <w:rFonts w:ascii="Arial" w:eastAsia="Times New Roman" w:hAnsi="Arial" w:cs="Times New Roman"/>
          <w:b/>
          <w:bCs/>
          <w:sz w:val="24"/>
        </w:rPr>
        <w:t>8</w:t>
      </w:r>
      <w:r w:rsidRPr="000410EA">
        <w:rPr>
          <w:rFonts w:ascii="Arial" w:eastAsia="Times New Roman" w:hAnsi="Arial" w:cs="Times New Roman"/>
          <w:b/>
          <w:bCs/>
          <w:sz w:val="24"/>
        </w:rPr>
        <w:t>. If you are a supported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housing provider, do you already hold another property licence, and will you need a supported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housing licence in future?</w:t>
      </w:r>
    </w:p>
    <w:p w14:paraId="2017401F" w14:textId="0A6737B7" w:rsidR="000410EA" w:rsidRPr="000410EA" w:rsidRDefault="00AD14A7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N/A</w:t>
      </w:r>
    </w:p>
    <w:p w14:paraId="3703A6C0" w14:textId="5645EC31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4</w:t>
      </w:r>
      <w:r w:rsidR="00AD14A7">
        <w:rPr>
          <w:rFonts w:ascii="Arial" w:eastAsia="Times New Roman" w:hAnsi="Arial" w:cs="Times New Roman"/>
          <w:b/>
          <w:bCs/>
          <w:sz w:val="24"/>
        </w:rPr>
        <w:t>9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where a property licence is already in effect the provider should be treated as licensed for supported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housing purposes until it expires?</w:t>
      </w:r>
    </w:p>
    <w:p w14:paraId="2220E426" w14:textId="7693243F" w:rsidR="000410EA" w:rsidRPr="000410EA" w:rsidRDefault="00531745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Our preference would</w:t>
      </w:r>
      <w:r w:rsidR="009F7FDC">
        <w:rPr>
          <w:rFonts w:ascii="Arial" w:eastAsia="Times New Roman" w:hAnsi="Arial" w:cs="Times New Roman"/>
          <w:sz w:val="24"/>
        </w:rPr>
        <w:t xml:space="preserve"> be to </w:t>
      </w:r>
      <w:r w:rsidR="000410EA" w:rsidRPr="000410EA">
        <w:rPr>
          <w:rFonts w:ascii="Arial" w:eastAsia="Times New Roman" w:hAnsi="Arial" w:cs="Times New Roman"/>
          <w:sz w:val="24"/>
        </w:rPr>
        <w:t>require</w:t>
      </w:r>
      <w:r w:rsidR="00347E5A">
        <w:rPr>
          <w:rFonts w:ascii="Arial" w:eastAsia="Times New Roman" w:hAnsi="Arial" w:cs="Times New Roman"/>
          <w:sz w:val="24"/>
        </w:rPr>
        <w:t xml:space="preserve"> providers to obtain</w:t>
      </w:r>
      <w:r w:rsidR="000410EA" w:rsidRPr="000410EA">
        <w:rPr>
          <w:rFonts w:ascii="Arial" w:eastAsia="Times New Roman" w:hAnsi="Arial" w:cs="Times New Roman"/>
          <w:sz w:val="24"/>
        </w:rPr>
        <w:t xml:space="preserve"> a supported</w:t>
      </w:r>
      <w:r w:rsidR="000410EA" w:rsidRPr="000410EA">
        <w:rPr>
          <w:rFonts w:ascii="Arial" w:eastAsia="Times New Roman" w:hAnsi="Arial" w:cs="Times New Roman"/>
          <w:sz w:val="24"/>
        </w:rPr>
        <w:noBreakHyphen/>
        <w:t>housing licence</w:t>
      </w:r>
      <w:r w:rsidR="00347E5A">
        <w:rPr>
          <w:rFonts w:ascii="Arial" w:eastAsia="Times New Roman" w:hAnsi="Arial" w:cs="Times New Roman"/>
          <w:sz w:val="24"/>
        </w:rPr>
        <w:t>.</w:t>
      </w:r>
    </w:p>
    <w:p w14:paraId="62DD5BD2" w14:textId="3B722861" w:rsidR="000410EA" w:rsidRPr="000410EA" w:rsidRDefault="00347E5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50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Beyond a standardised application form, what else can Government do to make applications straightforward?</w:t>
      </w:r>
    </w:p>
    <w:p w14:paraId="61187535" w14:textId="1498C9B9" w:rsidR="000410EA" w:rsidRPr="000410EA" w:rsidRDefault="008E1AD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Wherever possible d</w:t>
      </w:r>
      <w:r w:rsidR="000410EA" w:rsidRPr="000410EA">
        <w:rPr>
          <w:rFonts w:ascii="Arial" w:eastAsia="Times New Roman" w:hAnsi="Arial" w:cs="Times New Roman"/>
          <w:sz w:val="24"/>
        </w:rPr>
        <w:t xml:space="preserve">evelop digital </w:t>
      </w:r>
      <w:r>
        <w:rPr>
          <w:rFonts w:ascii="Arial" w:eastAsia="Times New Roman" w:hAnsi="Arial" w:cs="Times New Roman"/>
          <w:sz w:val="24"/>
        </w:rPr>
        <w:t>systems</w:t>
      </w:r>
      <w:r w:rsidR="00B63F4F">
        <w:rPr>
          <w:rFonts w:ascii="Arial" w:eastAsia="Times New Roman" w:hAnsi="Arial" w:cs="Times New Roman"/>
          <w:sz w:val="24"/>
        </w:rPr>
        <w:t xml:space="preserve"> which are compatible to existing systems. </w:t>
      </w:r>
    </w:p>
    <w:p w14:paraId="02555E01" w14:textId="7AC2FDCC" w:rsidR="000410EA" w:rsidRPr="000410EA" w:rsidRDefault="002A009F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51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What would be the impact of licence fees on your business or, if you are a licensing authority, administratively?</w:t>
      </w:r>
    </w:p>
    <w:p w14:paraId="559FDF96" w14:textId="31F82B59" w:rsidR="000410EA" w:rsidRPr="000410EA" w:rsidRDefault="000C5B7F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Adequate ‘</w:t>
      </w:r>
      <w:r w:rsidR="000410EA" w:rsidRPr="000410EA">
        <w:rPr>
          <w:rFonts w:ascii="Arial" w:eastAsia="Times New Roman" w:hAnsi="Arial" w:cs="Times New Roman"/>
          <w:sz w:val="24"/>
        </w:rPr>
        <w:t>New Burdens</w:t>
      </w:r>
      <w:r>
        <w:rPr>
          <w:rFonts w:ascii="Arial" w:eastAsia="Times New Roman" w:hAnsi="Arial" w:cs="Times New Roman"/>
          <w:sz w:val="24"/>
        </w:rPr>
        <w:t>’</w:t>
      </w:r>
      <w:r w:rsidR="000410EA" w:rsidRPr="000410EA">
        <w:rPr>
          <w:rFonts w:ascii="Arial" w:eastAsia="Times New Roman" w:hAnsi="Arial" w:cs="Times New Roman"/>
          <w:sz w:val="24"/>
        </w:rPr>
        <w:t xml:space="preserve"> funding</w:t>
      </w:r>
      <w:r>
        <w:rPr>
          <w:rFonts w:ascii="Arial" w:eastAsia="Times New Roman" w:hAnsi="Arial" w:cs="Times New Roman"/>
          <w:sz w:val="24"/>
        </w:rPr>
        <w:t xml:space="preserve"> will be required by local authorities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71516F88" w14:textId="31B43128" w:rsidR="000410EA" w:rsidRPr="000410EA" w:rsidRDefault="00C710FE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52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have any other comments on licensing fees?</w:t>
      </w:r>
    </w:p>
    <w:p w14:paraId="5C309FC7" w14:textId="13013711" w:rsidR="000410EA" w:rsidRPr="000410EA" w:rsidRDefault="00B422C8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It will be important that licence fees are affordable for providers and do not</w:t>
      </w:r>
      <w:r w:rsidR="00414B5A">
        <w:rPr>
          <w:rFonts w:ascii="Arial" w:eastAsia="Times New Roman" w:hAnsi="Arial" w:cs="Times New Roman"/>
          <w:sz w:val="24"/>
        </w:rPr>
        <w:t xml:space="preserve"> become a reason</w:t>
      </w:r>
      <w:r>
        <w:rPr>
          <w:rFonts w:ascii="Arial" w:eastAsia="Times New Roman" w:hAnsi="Arial" w:cs="Times New Roman"/>
          <w:sz w:val="24"/>
        </w:rPr>
        <w:t xml:space="preserve"> </w:t>
      </w:r>
      <w:r w:rsidR="00414B5A">
        <w:rPr>
          <w:rFonts w:ascii="Arial" w:eastAsia="Times New Roman" w:hAnsi="Arial" w:cs="Times New Roman"/>
          <w:sz w:val="24"/>
        </w:rPr>
        <w:t xml:space="preserve">people exit the </w:t>
      </w:r>
      <w:r w:rsidR="0091017A">
        <w:rPr>
          <w:rFonts w:ascii="Arial" w:eastAsia="Times New Roman" w:hAnsi="Arial" w:cs="Times New Roman"/>
          <w:sz w:val="24"/>
        </w:rPr>
        <w:t>market or creates</w:t>
      </w:r>
      <w:r w:rsidR="00414B5A">
        <w:rPr>
          <w:rFonts w:ascii="Arial" w:eastAsia="Times New Roman" w:hAnsi="Arial" w:cs="Times New Roman"/>
          <w:sz w:val="24"/>
        </w:rPr>
        <w:t xml:space="preserve"> a barrier to new providers. It will be equally impor</w:t>
      </w:r>
      <w:r w:rsidR="0091017A">
        <w:rPr>
          <w:rFonts w:ascii="Arial" w:eastAsia="Times New Roman" w:hAnsi="Arial" w:cs="Times New Roman"/>
          <w:sz w:val="24"/>
        </w:rPr>
        <w:t xml:space="preserve">tant that local authorities are </w:t>
      </w:r>
      <w:r w:rsidR="00DA7DBC">
        <w:rPr>
          <w:rFonts w:ascii="Arial" w:eastAsia="Times New Roman" w:hAnsi="Arial" w:cs="Times New Roman"/>
          <w:sz w:val="24"/>
        </w:rPr>
        <w:t>adequately funded to properly administer the scheme through a combination of fees and</w:t>
      </w:r>
      <w:r w:rsidR="00D967C1">
        <w:rPr>
          <w:rFonts w:ascii="Arial" w:eastAsia="Times New Roman" w:hAnsi="Arial" w:cs="Times New Roman"/>
          <w:sz w:val="24"/>
        </w:rPr>
        <w:t xml:space="preserve"> ongoing </w:t>
      </w:r>
      <w:r w:rsidR="000410EA" w:rsidRPr="000410EA">
        <w:rPr>
          <w:rFonts w:ascii="Arial" w:eastAsia="Times New Roman" w:hAnsi="Arial" w:cs="Times New Roman"/>
          <w:sz w:val="24"/>
        </w:rPr>
        <w:t>New Burdens funding.</w:t>
      </w:r>
    </w:p>
    <w:p w14:paraId="506E7A5F" w14:textId="5A1FF33E" w:rsidR="000410EA" w:rsidRPr="000410EA" w:rsidRDefault="00E70363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53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that supported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noBreakHyphen/>
        <w:t>housing licences should last five years from the date of issue?</w:t>
      </w:r>
    </w:p>
    <w:p w14:paraId="395969A0" w14:textId="25C29495" w:rsidR="000410EA" w:rsidRPr="000410EA" w:rsidRDefault="00E70363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Yes, as a maximum with </w:t>
      </w:r>
      <w:r w:rsidR="00496DD2">
        <w:rPr>
          <w:rFonts w:ascii="Arial" w:eastAsia="Times New Roman" w:hAnsi="Arial" w:cs="Times New Roman"/>
          <w:sz w:val="24"/>
        </w:rPr>
        <w:t>discretion for licensing a</w:t>
      </w:r>
      <w:r w:rsidR="000410EA" w:rsidRPr="000410EA">
        <w:rPr>
          <w:rFonts w:ascii="Arial" w:eastAsia="Times New Roman" w:hAnsi="Arial" w:cs="Times New Roman"/>
          <w:sz w:val="24"/>
        </w:rPr>
        <w:t>uthorities</w:t>
      </w:r>
      <w:r w:rsidR="00044BC1">
        <w:rPr>
          <w:rFonts w:ascii="Arial" w:eastAsia="Times New Roman" w:hAnsi="Arial" w:cs="Times New Roman"/>
          <w:sz w:val="24"/>
        </w:rPr>
        <w:t xml:space="preserve"> </w:t>
      </w:r>
      <w:r w:rsidR="000410EA" w:rsidRPr="000410EA">
        <w:rPr>
          <w:rFonts w:ascii="Arial" w:eastAsia="Times New Roman" w:hAnsi="Arial" w:cs="Times New Roman"/>
          <w:sz w:val="24"/>
        </w:rPr>
        <w:t xml:space="preserve">to issue shorter licences for schemes </w:t>
      </w:r>
      <w:r w:rsidR="00044BC1">
        <w:rPr>
          <w:rFonts w:ascii="Arial" w:eastAsia="Times New Roman" w:hAnsi="Arial" w:cs="Times New Roman"/>
          <w:sz w:val="24"/>
        </w:rPr>
        <w:t>considered to have</w:t>
      </w:r>
      <w:r w:rsidR="000410EA" w:rsidRPr="000410EA">
        <w:rPr>
          <w:rFonts w:ascii="Arial" w:eastAsia="Times New Roman" w:hAnsi="Arial" w:cs="Times New Roman"/>
          <w:sz w:val="24"/>
        </w:rPr>
        <w:t xml:space="preserve"> high</w:t>
      </w:r>
      <w:r w:rsidR="00044BC1">
        <w:rPr>
          <w:rFonts w:ascii="Arial" w:eastAsia="Times New Roman" w:hAnsi="Arial" w:cs="Times New Roman"/>
          <w:sz w:val="24"/>
        </w:rPr>
        <w:t xml:space="preserve"> </w:t>
      </w:r>
      <w:r w:rsidR="000410EA" w:rsidRPr="000410EA">
        <w:rPr>
          <w:rFonts w:ascii="Arial" w:eastAsia="Times New Roman" w:hAnsi="Arial" w:cs="Times New Roman"/>
          <w:sz w:val="24"/>
        </w:rPr>
        <w:t>risk profiles or</w:t>
      </w:r>
      <w:r w:rsidR="00216432">
        <w:rPr>
          <w:rFonts w:ascii="Arial" w:eastAsia="Times New Roman" w:hAnsi="Arial" w:cs="Times New Roman"/>
          <w:sz w:val="24"/>
        </w:rPr>
        <w:t xml:space="preserve"> be subject to</w:t>
      </w:r>
      <w:r w:rsidR="000410EA" w:rsidRPr="000410EA">
        <w:rPr>
          <w:rFonts w:ascii="Arial" w:eastAsia="Times New Roman" w:hAnsi="Arial" w:cs="Times New Roman"/>
          <w:sz w:val="24"/>
        </w:rPr>
        <w:t xml:space="preserve"> improvement plans.</w:t>
      </w:r>
    </w:p>
    <w:p w14:paraId="3635F42B" w14:textId="64F733B3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5</w:t>
      </w:r>
      <w:r w:rsidR="00216432">
        <w:rPr>
          <w:rFonts w:ascii="Arial" w:eastAsia="Times New Roman" w:hAnsi="Arial" w:cs="Times New Roman"/>
          <w:b/>
          <w:bCs/>
          <w:sz w:val="24"/>
        </w:rPr>
        <w:t>4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local authorities should have discretion to grant a licence without carrying out an inspection?</w:t>
      </w:r>
    </w:p>
    <w:p w14:paraId="4EE4F5AE" w14:textId="1FE98356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Yes, </w:t>
      </w:r>
      <w:r w:rsidR="00302BA7">
        <w:rPr>
          <w:rFonts w:ascii="Arial" w:eastAsia="Times New Roman" w:hAnsi="Arial" w:cs="Times New Roman"/>
          <w:sz w:val="24"/>
        </w:rPr>
        <w:t xml:space="preserve">on a </w:t>
      </w:r>
      <w:r w:rsidR="00D0434F">
        <w:rPr>
          <w:rFonts w:ascii="Arial" w:eastAsia="Times New Roman" w:hAnsi="Arial" w:cs="Times New Roman"/>
          <w:sz w:val="24"/>
        </w:rPr>
        <w:t>risk-based</w:t>
      </w:r>
      <w:r w:rsidR="00302BA7">
        <w:rPr>
          <w:rFonts w:ascii="Arial" w:eastAsia="Times New Roman" w:hAnsi="Arial" w:cs="Times New Roman"/>
          <w:sz w:val="24"/>
        </w:rPr>
        <w:t xml:space="preserve"> approach</w:t>
      </w:r>
      <w:r w:rsidR="00D0434F">
        <w:rPr>
          <w:rFonts w:ascii="Arial" w:eastAsia="Times New Roman" w:hAnsi="Arial" w:cs="Times New Roman"/>
          <w:sz w:val="24"/>
        </w:rPr>
        <w:t xml:space="preserve">. This should minimise </w:t>
      </w:r>
      <w:r w:rsidR="00512362">
        <w:rPr>
          <w:rFonts w:ascii="Arial" w:eastAsia="Times New Roman" w:hAnsi="Arial" w:cs="Times New Roman"/>
          <w:sz w:val="24"/>
        </w:rPr>
        <w:t>administrative costs and allow available resources to be</w:t>
      </w:r>
      <w:r w:rsidRPr="000410EA">
        <w:rPr>
          <w:rFonts w:ascii="Arial" w:eastAsia="Times New Roman" w:hAnsi="Arial" w:cs="Times New Roman"/>
          <w:sz w:val="24"/>
        </w:rPr>
        <w:t xml:space="preserve"> focus</w:t>
      </w:r>
      <w:r w:rsidR="00512362">
        <w:rPr>
          <w:rFonts w:ascii="Arial" w:eastAsia="Times New Roman" w:hAnsi="Arial" w:cs="Times New Roman"/>
          <w:sz w:val="24"/>
        </w:rPr>
        <w:t>ed</w:t>
      </w:r>
      <w:r w:rsidRPr="000410EA">
        <w:rPr>
          <w:rFonts w:ascii="Arial" w:eastAsia="Times New Roman" w:hAnsi="Arial" w:cs="Times New Roman"/>
          <w:sz w:val="24"/>
        </w:rPr>
        <w:t xml:space="preserve"> on higher</w:t>
      </w:r>
      <w:r w:rsidRPr="000410EA">
        <w:rPr>
          <w:rFonts w:ascii="Arial" w:eastAsia="Times New Roman" w:hAnsi="Arial" w:cs="Times New Roman"/>
          <w:sz w:val="24"/>
        </w:rPr>
        <w:noBreakHyphen/>
        <w:t>risk schemes.</w:t>
      </w:r>
    </w:p>
    <w:p w14:paraId="40B1E8CE" w14:textId="70E37C38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5</w:t>
      </w:r>
      <w:r w:rsidR="00512362">
        <w:rPr>
          <w:rFonts w:ascii="Arial" w:eastAsia="Times New Roman" w:hAnsi="Arial" w:cs="Times New Roman"/>
          <w:b/>
          <w:bCs/>
          <w:sz w:val="24"/>
        </w:rPr>
        <w:t>5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licensing authorities should inspect each scheme at least once in a licence period, or more often if required?</w:t>
      </w:r>
    </w:p>
    <w:p w14:paraId="043D0374" w14:textId="71A092F3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Yes, </w:t>
      </w:r>
      <w:r w:rsidR="00F90864">
        <w:rPr>
          <w:rFonts w:ascii="Arial" w:eastAsia="Times New Roman" w:hAnsi="Arial" w:cs="Times New Roman"/>
          <w:sz w:val="24"/>
        </w:rPr>
        <w:t xml:space="preserve">with discretion for </w:t>
      </w:r>
      <w:r w:rsidR="00E20415">
        <w:rPr>
          <w:rFonts w:ascii="Arial" w:eastAsia="Times New Roman" w:hAnsi="Arial" w:cs="Times New Roman"/>
          <w:sz w:val="24"/>
        </w:rPr>
        <w:t xml:space="preserve">a </w:t>
      </w:r>
      <w:r w:rsidR="00F90864">
        <w:rPr>
          <w:rFonts w:ascii="Arial" w:eastAsia="Times New Roman" w:hAnsi="Arial" w:cs="Times New Roman"/>
          <w:sz w:val="24"/>
        </w:rPr>
        <w:t>light</w:t>
      </w:r>
      <w:r w:rsidR="00E20415">
        <w:rPr>
          <w:rFonts w:ascii="Arial" w:eastAsia="Times New Roman" w:hAnsi="Arial" w:cs="Times New Roman"/>
          <w:sz w:val="24"/>
        </w:rPr>
        <w:t>er</w:t>
      </w:r>
      <w:r w:rsidR="00C521A8">
        <w:rPr>
          <w:rFonts w:ascii="Arial" w:eastAsia="Times New Roman" w:hAnsi="Arial" w:cs="Times New Roman"/>
          <w:sz w:val="24"/>
        </w:rPr>
        <w:t xml:space="preserve"> touch </w:t>
      </w:r>
      <w:r w:rsidR="00B74517">
        <w:rPr>
          <w:rFonts w:ascii="Arial" w:eastAsia="Times New Roman" w:hAnsi="Arial" w:cs="Times New Roman"/>
          <w:sz w:val="24"/>
        </w:rPr>
        <w:t>linked to other</w:t>
      </w:r>
      <w:r w:rsidR="009757C2">
        <w:rPr>
          <w:rFonts w:ascii="Arial" w:eastAsia="Times New Roman" w:hAnsi="Arial" w:cs="Times New Roman"/>
          <w:sz w:val="24"/>
        </w:rPr>
        <w:t xml:space="preserve"> comments relating to commissioned and regulated services</w:t>
      </w:r>
      <w:r w:rsidRPr="000410EA">
        <w:rPr>
          <w:rFonts w:ascii="Arial" w:eastAsia="Times New Roman" w:hAnsi="Arial" w:cs="Times New Roman"/>
          <w:sz w:val="24"/>
        </w:rPr>
        <w:t>.</w:t>
      </w:r>
    </w:p>
    <w:p w14:paraId="33BA19BC" w14:textId="7E0B19B6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lastRenderedPageBreak/>
        <w:t>5</w:t>
      </w:r>
      <w:r w:rsidR="009757C2">
        <w:rPr>
          <w:rFonts w:ascii="Arial" w:eastAsia="Times New Roman" w:hAnsi="Arial" w:cs="Times New Roman"/>
          <w:b/>
          <w:bCs/>
          <w:sz w:val="24"/>
        </w:rPr>
        <w:t>6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licensing authorities should agree an improvement plan with the licensee before further enforcement action?</w:t>
      </w:r>
    </w:p>
    <w:p w14:paraId="057A1BAA" w14:textId="76E5BE0C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Yes, </w:t>
      </w:r>
      <w:r w:rsidR="00B21547">
        <w:rPr>
          <w:rFonts w:ascii="Arial" w:eastAsia="Times New Roman" w:hAnsi="Arial" w:cs="Times New Roman"/>
          <w:sz w:val="24"/>
        </w:rPr>
        <w:t xml:space="preserve">where appropriate but with the power to take </w:t>
      </w:r>
      <w:r w:rsidRPr="000410EA">
        <w:rPr>
          <w:rFonts w:ascii="Arial" w:eastAsia="Times New Roman" w:hAnsi="Arial" w:cs="Times New Roman"/>
          <w:sz w:val="24"/>
        </w:rPr>
        <w:t>immediate enforcement action where safety is compromised.</w:t>
      </w:r>
    </w:p>
    <w:p w14:paraId="3883FE7B" w14:textId="5A75BB70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5</w:t>
      </w:r>
      <w:r w:rsidR="008B731E">
        <w:rPr>
          <w:rFonts w:ascii="Arial" w:eastAsia="Times New Roman" w:hAnsi="Arial" w:cs="Times New Roman"/>
          <w:b/>
          <w:bCs/>
          <w:sz w:val="24"/>
        </w:rPr>
        <w:t>7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licensing authorities should be able to issue improvement notices for three months (except in serious failures)?</w:t>
      </w:r>
    </w:p>
    <w:p w14:paraId="3AC69797" w14:textId="53C8BB19" w:rsidR="000410EA" w:rsidRPr="000410EA" w:rsidRDefault="00990293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Yes</w:t>
      </w:r>
      <w:r w:rsidR="006E75CA">
        <w:rPr>
          <w:rFonts w:ascii="Arial" w:eastAsia="Times New Roman" w:hAnsi="Arial" w:cs="Times New Roman"/>
          <w:sz w:val="24"/>
        </w:rPr>
        <w:t>,</w:t>
      </w:r>
      <w:r>
        <w:rPr>
          <w:rFonts w:ascii="Arial" w:eastAsia="Times New Roman" w:hAnsi="Arial" w:cs="Times New Roman"/>
          <w:sz w:val="24"/>
        </w:rPr>
        <w:t xml:space="preserve"> this should be proportionate to the risk and</w:t>
      </w:r>
      <w:r w:rsidR="0005700B">
        <w:rPr>
          <w:rFonts w:ascii="Arial" w:eastAsia="Times New Roman" w:hAnsi="Arial" w:cs="Times New Roman"/>
          <w:sz w:val="24"/>
        </w:rPr>
        <w:t xml:space="preserve"> working</w:t>
      </w:r>
      <w:r w:rsidR="00143BAE">
        <w:rPr>
          <w:rFonts w:ascii="Arial" w:eastAsia="Times New Roman" w:hAnsi="Arial" w:cs="Times New Roman"/>
          <w:sz w:val="24"/>
        </w:rPr>
        <w:t xml:space="preserve"> </w:t>
      </w:r>
      <w:r w:rsidR="0005700B">
        <w:rPr>
          <w:rFonts w:ascii="Arial" w:eastAsia="Times New Roman" w:hAnsi="Arial" w:cs="Times New Roman"/>
          <w:sz w:val="24"/>
        </w:rPr>
        <w:t xml:space="preserve">reasonably with providers/licensees </w:t>
      </w:r>
      <w:r w:rsidR="00143BAE">
        <w:rPr>
          <w:rFonts w:ascii="Arial" w:eastAsia="Times New Roman" w:hAnsi="Arial" w:cs="Times New Roman"/>
          <w:sz w:val="24"/>
        </w:rPr>
        <w:t xml:space="preserve">to </w:t>
      </w:r>
      <w:r w:rsidR="0005700B">
        <w:rPr>
          <w:rFonts w:ascii="Arial" w:eastAsia="Times New Roman" w:hAnsi="Arial" w:cs="Times New Roman"/>
          <w:sz w:val="24"/>
        </w:rPr>
        <w:t>re</w:t>
      </w:r>
      <w:r w:rsidR="00143BAE">
        <w:rPr>
          <w:rFonts w:ascii="Arial" w:eastAsia="Times New Roman" w:hAnsi="Arial" w:cs="Times New Roman"/>
          <w:sz w:val="24"/>
        </w:rPr>
        <w:t xml:space="preserve">tain supported housing </w:t>
      </w:r>
      <w:r w:rsidR="0005700B">
        <w:rPr>
          <w:rFonts w:ascii="Arial" w:eastAsia="Times New Roman" w:hAnsi="Arial" w:cs="Times New Roman"/>
          <w:sz w:val="24"/>
        </w:rPr>
        <w:t>schemes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6FB24CB3" w14:textId="74043F22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5</w:t>
      </w:r>
      <w:r w:rsidR="00765F92">
        <w:rPr>
          <w:rFonts w:ascii="Arial" w:eastAsia="Times New Roman" w:hAnsi="Arial" w:cs="Times New Roman"/>
          <w:b/>
          <w:bCs/>
          <w:sz w:val="24"/>
        </w:rPr>
        <w:t>8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licensing authorities should be able to extend an improvement notice to six months in exceptional circumstances?</w:t>
      </w:r>
    </w:p>
    <w:p w14:paraId="26356EDB" w14:textId="519ECA6E" w:rsidR="000410EA" w:rsidRPr="000410EA" w:rsidRDefault="006E75C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Yes</w:t>
      </w:r>
      <w:r>
        <w:rPr>
          <w:rFonts w:ascii="Arial" w:eastAsia="Times New Roman" w:hAnsi="Arial" w:cs="Times New Roman"/>
          <w:sz w:val="24"/>
        </w:rPr>
        <w:t>,</w:t>
      </w:r>
      <w:r>
        <w:rPr>
          <w:rFonts w:ascii="Arial" w:eastAsia="Times New Roman" w:hAnsi="Arial" w:cs="Times New Roman"/>
          <w:sz w:val="24"/>
        </w:rPr>
        <w:t xml:space="preserve"> proportionate to the risk and working reasonably with providers/licensees to retain supported housing schemes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6AEA9CE6" w14:textId="58124B4E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5</w:t>
      </w:r>
      <w:r w:rsidR="00765F92">
        <w:rPr>
          <w:rFonts w:ascii="Arial" w:eastAsia="Times New Roman" w:hAnsi="Arial" w:cs="Times New Roman"/>
          <w:b/>
          <w:bCs/>
          <w:sz w:val="24"/>
        </w:rPr>
        <w:t>9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proposed circumstances in which a licence would need to be varied or revoked?</w:t>
      </w:r>
    </w:p>
    <w:p w14:paraId="45921F7C" w14:textId="614973CF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11CEC2AC" w14:textId="3249C6BD" w:rsidR="000410EA" w:rsidRPr="000410EA" w:rsidRDefault="00FD52CC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60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that financial penalties should be available as an alternative to prosecution?</w:t>
      </w:r>
    </w:p>
    <w:p w14:paraId="440F062B" w14:textId="26A574E0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0F6C769E" w14:textId="14C92E9C" w:rsidR="000410EA" w:rsidRPr="000410EA" w:rsidRDefault="007F0EC8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61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that financial penalties should be set by the licensing authority but capped at £30,000?</w:t>
      </w:r>
    </w:p>
    <w:p w14:paraId="4F0F3A74" w14:textId="1C4CFA2C" w:rsidR="000410EA" w:rsidRPr="000410EA" w:rsidRDefault="003B1442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Any financial penalty </w:t>
      </w:r>
      <w:r w:rsidR="001947E2">
        <w:rPr>
          <w:rFonts w:ascii="Arial" w:eastAsia="Times New Roman" w:hAnsi="Arial" w:cs="Times New Roman"/>
          <w:sz w:val="24"/>
        </w:rPr>
        <w:t xml:space="preserve">should be proportionate to the scheme. There may be circumstances where a </w:t>
      </w:r>
      <w:r w:rsidR="00883917">
        <w:rPr>
          <w:rFonts w:ascii="Arial" w:eastAsia="Times New Roman" w:hAnsi="Arial" w:cs="Times New Roman"/>
          <w:sz w:val="24"/>
        </w:rPr>
        <w:t>higher penalty would be appropriate (perhaps a</w:t>
      </w:r>
      <w:r w:rsidR="00243F40">
        <w:rPr>
          <w:rFonts w:ascii="Arial" w:eastAsia="Times New Roman" w:hAnsi="Arial" w:cs="Times New Roman"/>
          <w:sz w:val="24"/>
        </w:rPr>
        <w:t>n ‘exceptional circumstances’ higher penalty provision)</w:t>
      </w:r>
    </w:p>
    <w:p w14:paraId="164250AE" w14:textId="3823FA14" w:rsidR="000410EA" w:rsidRPr="000410EA" w:rsidRDefault="00243F40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62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that operating a supported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noBreakHyphen/>
        <w:t>housing scheme without a licence should be an offence?</w:t>
      </w:r>
    </w:p>
    <w:p w14:paraId="091DE334" w14:textId="1A0F18A9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5AA1FA03" w14:textId="74DBA442" w:rsidR="000410EA" w:rsidRPr="000410EA" w:rsidRDefault="009021E5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63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with the penalties attached to this offence?</w:t>
      </w:r>
    </w:p>
    <w:p w14:paraId="130120CE" w14:textId="7777777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2D543EE7" w14:textId="6878E6F2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6</w:t>
      </w:r>
      <w:r w:rsidR="00096CDF">
        <w:rPr>
          <w:rFonts w:ascii="Arial" w:eastAsia="Times New Roman" w:hAnsi="Arial" w:cs="Times New Roman"/>
          <w:b/>
          <w:bCs/>
          <w:sz w:val="24"/>
        </w:rPr>
        <w:t>4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a tenant in an unlicensed scheme should be able to apply to a tribunal for a determination of rent?</w:t>
      </w:r>
    </w:p>
    <w:p w14:paraId="13FDE303" w14:textId="7B0ABBB2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0DFA9B52" w14:textId="2BAD5E65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6</w:t>
      </w:r>
      <w:r w:rsidR="00096CDF">
        <w:rPr>
          <w:rFonts w:ascii="Arial" w:eastAsia="Times New Roman" w:hAnsi="Arial" w:cs="Times New Roman"/>
          <w:b/>
          <w:bCs/>
          <w:sz w:val="24"/>
        </w:rPr>
        <w:t>5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proposed penalty for non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compliance with licensing conditions?</w:t>
      </w:r>
    </w:p>
    <w:p w14:paraId="6225593A" w14:textId="7777777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4DDCE800" w14:textId="05C00986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6</w:t>
      </w:r>
      <w:r w:rsidR="00096CDF">
        <w:rPr>
          <w:rFonts w:ascii="Arial" w:eastAsia="Times New Roman" w:hAnsi="Arial" w:cs="Times New Roman"/>
          <w:b/>
          <w:bCs/>
          <w:sz w:val="24"/>
        </w:rPr>
        <w:t>6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proposed consequence for non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compliance with an improvement notice?</w:t>
      </w:r>
    </w:p>
    <w:p w14:paraId="2EBD315A" w14:textId="7777777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2B1B0C02" w14:textId="57A29BE9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6</w:t>
      </w:r>
      <w:r w:rsidR="00096CDF">
        <w:rPr>
          <w:rFonts w:ascii="Arial" w:eastAsia="Times New Roman" w:hAnsi="Arial" w:cs="Times New Roman"/>
          <w:b/>
          <w:bCs/>
          <w:sz w:val="24"/>
        </w:rPr>
        <w:t>7</w:t>
      </w:r>
      <w:r w:rsidRPr="000410EA">
        <w:rPr>
          <w:rFonts w:ascii="Arial" w:eastAsia="Times New Roman" w:hAnsi="Arial" w:cs="Times New Roman"/>
          <w:b/>
          <w:bCs/>
          <w:sz w:val="24"/>
        </w:rPr>
        <w:t>. Should Government include any other consequences of compliance or non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compliance in regulations?</w:t>
      </w:r>
    </w:p>
    <w:p w14:paraId="0BC8959C" w14:textId="0B08C374" w:rsidR="000410EA" w:rsidRPr="000410EA" w:rsidRDefault="009A6319" w:rsidP="00AE46EC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Options could include</w:t>
      </w:r>
      <w:r w:rsidR="00122A56">
        <w:rPr>
          <w:rFonts w:ascii="Arial" w:eastAsia="Times New Roman" w:hAnsi="Arial" w:cs="Times New Roman"/>
          <w:sz w:val="24"/>
        </w:rPr>
        <w:t xml:space="preserve"> su</w:t>
      </w:r>
      <w:r w:rsidR="000410EA" w:rsidRPr="000410EA">
        <w:rPr>
          <w:rFonts w:ascii="Arial" w:eastAsia="Times New Roman" w:hAnsi="Arial" w:cs="Times New Roman"/>
          <w:sz w:val="24"/>
        </w:rPr>
        <w:t>spend</w:t>
      </w:r>
      <w:r w:rsidR="00122A56">
        <w:rPr>
          <w:rFonts w:ascii="Arial" w:eastAsia="Times New Roman" w:hAnsi="Arial" w:cs="Times New Roman"/>
          <w:sz w:val="24"/>
        </w:rPr>
        <w:t>ing</w:t>
      </w:r>
      <w:r w:rsidR="000410EA" w:rsidRPr="000410EA">
        <w:rPr>
          <w:rFonts w:ascii="Arial" w:eastAsia="Times New Roman" w:hAnsi="Arial" w:cs="Times New Roman"/>
          <w:sz w:val="24"/>
        </w:rPr>
        <w:t xml:space="preserve"> Housing Benefit payments</w:t>
      </w:r>
      <w:r w:rsidR="00EA37F1">
        <w:rPr>
          <w:rFonts w:ascii="Arial" w:eastAsia="Times New Roman" w:hAnsi="Arial" w:cs="Times New Roman"/>
          <w:sz w:val="24"/>
        </w:rPr>
        <w:t xml:space="preserve"> and</w:t>
      </w:r>
      <w:r w:rsidR="00AE46EC">
        <w:rPr>
          <w:rFonts w:ascii="Arial" w:eastAsia="Times New Roman" w:hAnsi="Arial" w:cs="Times New Roman"/>
          <w:sz w:val="24"/>
        </w:rPr>
        <w:t xml:space="preserve"> i</w:t>
      </w:r>
      <w:r w:rsidR="000410EA" w:rsidRPr="000410EA">
        <w:rPr>
          <w:rFonts w:ascii="Arial" w:eastAsia="Times New Roman" w:hAnsi="Arial" w:cs="Times New Roman"/>
          <w:sz w:val="24"/>
        </w:rPr>
        <w:t xml:space="preserve">nterim management orders </w:t>
      </w:r>
      <w:r w:rsidR="00AE46EC">
        <w:rPr>
          <w:rFonts w:ascii="Arial" w:eastAsia="Times New Roman" w:hAnsi="Arial" w:cs="Times New Roman"/>
          <w:sz w:val="24"/>
        </w:rPr>
        <w:t xml:space="preserve">with </w:t>
      </w:r>
      <w:r w:rsidR="000410EA" w:rsidRPr="000410EA">
        <w:rPr>
          <w:rFonts w:ascii="Arial" w:eastAsia="Times New Roman" w:hAnsi="Arial" w:cs="Times New Roman"/>
          <w:sz w:val="24"/>
        </w:rPr>
        <w:t>powers</w:t>
      </w:r>
      <w:r w:rsidR="00292565">
        <w:rPr>
          <w:rFonts w:ascii="Arial" w:eastAsia="Times New Roman" w:hAnsi="Arial" w:cs="Times New Roman"/>
          <w:sz w:val="24"/>
        </w:rPr>
        <w:t xml:space="preserve"> </w:t>
      </w:r>
      <w:r w:rsidR="000410EA" w:rsidRPr="000410EA">
        <w:rPr>
          <w:rFonts w:ascii="Arial" w:eastAsia="Times New Roman" w:hAnsi="Arial" w:cs="Times New Roman"/>
          <w:sz w:val="24"/>
        </w:rPr>
        <w:t xml:space="preserve">to appoint an interim manager for the </w:t>
      </w:r>
      <w:r w:rsidR="000410EA" w:rsidRPr="000410EA">
        <w:rPr>
          <w:rFonts w:ascii="Arial" w:eastAsia="Times New Roman" w:hAnsi="Arial" w:cs="Times New Roman"/>
          <w:sz w:val="24"/>
        </w:rPr>
        <w:lastRenderedPageBreak/>
        <w:t>scheme’s day</w:t>
      </w:r>
      <w:r w:rsidR="000410EA" w:rsidRPr="000410EA">
        <w:rPr>
          <w:rFonts w:ascii="Arial" w:eastAsia="Times New Roman" w:hAnsi="Arial" w:cs="Times New Roman"/>
          <w:sz w:val="24"/>
        </w:rPr>
        <w:noBreakHyphen/>
        <w:t>to</w:t>
      </w:r>
      <w:r w:rsidR="000410EA" w:rsidRPr="000410EA">
        <w:rPr>
          <w:rFonts w:ascii="Arial" w:eastAsia="Times New Roman" w:hAnsi="Arial" w:cs="Times New Roman"/>
          <w:sz w:val="24"/>
        </w:rPr>
        <w:noBreakHyphen/>
        <w:t>day operation</w:t>
      </w:r>
      <w:r w:rsidR="00292565">
        <w:rPr>
          <w:rFonts w:ascii="Arial" w:eastAsia="Times New Roman" w:hAnsi="Arial" w:cs="Times New Roman"/>
          <w:sz w:val="24"/>
        </w:rPr>
        <w:t xml:space="preserve"> (to safeguard </w:t>
      </w:r>
      <w:r w:rsidR="00EA37F1">
        <w:rPr>
          <w:rFonts w:ascii="Arial" w:eastAsia="Times New Roman" w:hAnsi="Arial" w:cs="Times New Roman"/>
          <w:sz w:val="24"/>
        </w:rPr>
        <w:t xml:space="preserve">tenants and their home) </w:t>
      </w:r>
    </w:p>
    <w:p w14:paraId="56446637" w14:textId="4E392713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6</w:t>
      </w:r>
      <w:r w:rsidR="00EA37F1">
        <w:rPr>
          <w:rFonts w:ascii="Arial" w:eastAsia="Times New Roman" w:hAnsi="Arial" w:cs="Times New Roman"/>
          <w:b/>
          <w:bCs/>
          <w:sz w:val="24"/>
        </w:rPr>
        <w:t>8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that, where an offence by a company is committed with the consent or connivance of an officer, both the officer and the organisation commit the offence?</w:t>
      </w:r>
    </w:p>
    <w:p w14:paraId="19122021" w14:textId="6928BF38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Yes. </w:t>
      </w:r>
    </w:p>
    <w:p w14:paraId="676744CA" w14:textId="45D436A0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6</w:t>
      </w:r>
      <w:r w:rsidR="003E25DB">
        <w:rPr>
          <w:rFonts w:ascii="Arial" w:eastAsia="Times New Roman" w:hAnsi="Arial" w:cs="Times New Roman"/>
          <w:b/>
          <w:bCs/>
          <w:sz w:val="24"/>
        </w:rPr>
        <w:t>9</w:t>
      </w:r>
      <w:r w:rsidRPr="000410EA">
        <w:rPr>
          <w:rFonts w:ascii="Arial" w:eastAsia="Times New Roman" w:hAnsi="Arial" w:cs="Times New Roman"/>
          <w:b/>
          <w:bCs/>
          <w:sz w:val="24"/>
        </w:rPr>
        <w:t>. What other steps can local authorities take to ensure consistent licensing decisions across England?</w:t>
      </w:r>
    </w:p>
    <w:p w14:paraId="51444E04" w14:textId="4A6F2382" w:rsidR="000410EA" w:rsidRPr="000410EA" w:rsidRDefault="005668F8" w:rsidP="00947B7B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</w:t>
      </w:r>
      <w:r w:rsidR="000410EA" w:rsidRPr="000410EA">
        <w:rPr>
          <w:rFonts w:ascii="Arial" w:eastAsia="Times New Roman" w:hAnsi="Arial" w:cs="Times New Roman"/>
          <w:sz w:val="24"/>
        </w:rPr>
        <w:t xml:space="preserve">ational frameworks and </w:t>
      </w:r>
      <w:r>
        <w:rPr>
          <w:rFonts w:ascii="Arial" w:eastAsia="Times New Roman" w:hAnsi="Arial" w:cs="Times New Roman"/>
          <w:sz w:val="24"/>
        </w:rPr>
        <w:t>national guidance</w:t>
      </w:r>
      <w:r w:rsidR="00AC1616">
        <w:rPr>
          <w:rFonts w:ascii="Arial" w:eastAsia="Times New Roman" w:hAnsi="Arial" w:cs="Times New Roman"/>
          <w:sz w:val="24"/>
        </w:rPr>
        <w:t xml:space="preserve"> (with </w:t>
      </w:r>
      <w:r w:rsidR="000410EA" w:rsidRPr="000410EA">
        <w:rPr>
          <w:rFonts w:ascii="Arial" w:eastAsia="Times New Roman" w:hAnsi="Arial" w:cs="Times New Roman"/>
          <w:sz w:val="24"/>
        </w:rPr>
        <w:t>centrally drafted conditions and detailed guidance notes to minimise interpretation differences</w:t>
      </w:r>
      <w:r w:rsidR="00AC1616">
        <w:rPr>
          <w:rFonts w:ascii="Arial" w:eastAsia="Times New Roman" w:hAnsi="Arial" w:cs="Times New Roman"/>
          <w:sz w:val="24"/>
        </w:rPr>
        <w:t>)</w:t>
      </w:r>
      <w:r w:rsidR="00947B7B">
        <w:rPr>
          <w:rFonts w:ascii="Arial" w:eastAsia="Times New Roman" w:hAnsi="Arial" w:cs="Times New Roman"/>
          <w:sz w:val="24"/>
        </w:rPr>
        <w:t>.</w:t>
      </w:r>
      <w:r w:rsidR="000410EA" w:rsidRPr="000410EA">
        <w:rPr>
          <w:rFonts w:ascii="Arial" w:eastAsia="Times New Roman" w:hAnsi="Arial" w:cs="Times New Roman"/>
          <w:sz w:val="24"/>
        </w:rPr>
        <w:t xml:space="preserve"> </w:t>
      </w:r>
    </w:p>
    <w:p w14:paraId="4471BF8D" w14:textId="59522799" w:rsidR="000410EA" w:rsidRPr="000410EA" w:rsidRDefault="00947B7B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70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What additional ways might there be, beyond licensing, to secure compliance with the National Supported Housing Standards?</w:t>
      </w:r>
    </w:p>
    <w:p w14:paraId="3AFB31FA" w14:textId="5E821F21" w:rsidR="000410EA" w:rsidRDefault="000410EA" w:rsidP="00032B99">
      <w:pPr>
        <w:widowControl w:val="0"/>
        <w:numPr>
          <w:ilvl w:val="0"/>
          <w:numId w:val="22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Planning controls </w:t>
      </w:r>
    </w:p>
    <w:p w14:paraId="1DEF2108" w14:textId="2AA82D2D" w:rsidR="00D67335" w:rsidRPr="000410EA" w:rsidRDefault="00D67335" w:rsidP="00032B99">
      <w:pPr>
        <w:widowControl w:val="0"/>
        <w:numPr>
          <w:ilvl w:val="0"/>
          <w:numId w:val="22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Social Housing Regulat</w:t>
      </w:r>
      <w:r>
        <w:rPr>
          <w:rFonts w:ascii="Arial" w:eastAsia="Times New Roman" w:hAnsi="Arial" w:cs="Times New Roman"/>
          <w:sz w:val="24"/>
        </w:rPr>
        <w:t>or</w:t>
      </w:r>
      <w:r w:rsidRPr="000410EA">
        <w:rPr>
          <w:rFonts w:ascii="Arial" w:eastAsia="Times New Roman" w:hAnsi="Arial" w:cs="Times New Roman"/>
          <w:sz w:val="24"/>
        </w:rPr>
        <w:t xml:space="preserve"> </w:t>
      </w:r>
      <w:r w:rsidR="006864C7">
        <w:rPr>
          <w:rFonts w:ascii="Arial" w:eastAsia="Times New Roman" w:hAnsi="Arial" w:cs="Times New Roman"/>
          <w:sz w:val="24"/>
        </w:rPr>
        <w:t xml:space="preserve">cross referencing </w:t>
      </w:r>
      <w:r w:rsidR="00AC3136">
        <w:rPr>
          <w:rFonts w:ascii="Arial" w:eastAsia="Times New Roman" w:hAnsi="Arial" w:cs="Times New Roman"/>
          <w:sz w:val="24"/>
        </w:rPr>
        <w:t>when considering consumer standards</w:t>
      </w:r>
    </w:p>
    <w:p w14:paraId="51B907B4" w14:textId="2A6FEEDE" w:rsidR="000410EA" w:rsidRPr="000410EA" w:rsidRDefault="00C21A03" w:rsidP="00032B99">
      <w:pPr>
        <w:widowControl w:val="0"/>
        <w:numPr>
          <w:ilvl w:val="0"/>
          <w:numId w:val="22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C</w:t>
      </w:r>
      <w:r w:rsidR="000410EA" w:rsidRPr="000410EA">
        <w:rPr>
          <w:rFonts w:ascii="Arial" w:eastAsia="Times New Roman" w:hAnsi="Arial" w:cs="Times New Roman"/>
          <w:sz w:val="24"/>
        </w:rPr>
        <w:t>ommission</w:t>
      </w:r>
      <w:r>
        <w:rPr>
          <w:rFonts w:ascii="Arial" w:eastAsia="Times New Roman" w:hAnsi="Arial" w:cs="Times New Roman"/>
          <w:sz w:val="24"/>
        </w:rPr>
        <w:t>ers</w:t>
      </w:r>
      <w:r w:rsidR="000410EA" w:rsidRPr="000410EA">
        <w:rPr>
          <w:rFonts w:ascii="Arial" w:eastAsia="Times New Roman" w:hAnsi="Arial" w:cs="Times New Roman"/>
          <w:sz w:val="24"/>
        </w:rPr>
        <w:t xml:space="preserve"> </w:t>
      </w:r>
      <w:r w:rsidR="00330E81">
        <w:rPr>
          <w:rFonts w:ascii="Arial" w:eastAsia="Times New Roman" w:hAnsi="Arial" w:cs="Times New Roman"/>
          <w:sz w:val="24"/>
        </w:rPr>
        <w:t>being encouraged to e</w:t>
      </w:r>
      <w:r w:rsidR="000410EA" w:rsidRPr="000410EA">
        <w:rPr>
          <w:rFonts w:ascii="Arial" w:eastAsia="Times New Roman" w:hAnsi="Arial" w:cs="Times New Roman"/>
          <w:sz w:val="24"/>
        </w:rPr>
        <w:t xml:space="preserve">mbed the Standards into </w:t>
      </w:r>
      <w:r w:rsidR="00330E81">
        <w:rPr>
          <w:rFonts w:ascii="Arial" w:eastAsia="Times New Roman" w:hAnsi="Arial" w:cs="Times New Roman"/>
          <w:sz w:val="24"/>
        </w:rPr>
        <w:t xml:space="preserve">contracts, </w:t>
      </w:r>
      <w:r w:rsidR="000410EA" w:rsidRPr="000410EA">
        <w:rPr>
          <w:rFonts w:ascii="Arial" w:eastAsia="Times New Roman" w:hAnsi="Arial" w:cs="Times New Roman"/>
          <w:sz w:val="24"/>
        </w:rPr>
        <w:t xml:space="preserve">service-level agreements, </w:t>
      </w:r>
      <w:r w:rsidR="00766B94">
        <w:rPr>
          <w:rFonts w:ascii="Arial" w:eastAsia="Times New Roman" w:hAnsi="Arial" w:cs="Times New Roman"/>
          <w:sz w:val="24"/>
        </w:rPr>
        <w:t xml:space="preserve">and </w:t>
      </w:r>
      <w:r w:rsidR="000410EA" w:rsidRPr="000410EA">
        <w:rPr>
          <w:rFonts w:ascii="Arial" w:eastAsia="Times New Roman" w:hAnsi="Arial" w:cs="Times New Roman"/>
          <w:sz w:val="24"/>
        </w:rPr>
        <w:t xml:space="preserve">grant-funding </w:t>
      </w:r>
      <w:r w:rsidR="00766B94">
        <w:rPr>
          <w:rFonts w:ascii="Arial" w:eastAsia="Times New Roman" w:hAnsi="Arial" w:cs="Times New Roman"/>
          <w:sz w:val="24"/>
        </w:rPr>
        <w:t>with performance included in</w:t>
      </w:r>
      <w:r w:rsidR="000410EA" w:rsidRPr="000410EA">
        <w:rPr>
          <w:rFonts w:ascii="Arial" w:eastAsia="Times New Roman" w:hAnsi="Arial" w:cs="Times New Roman"/>
          <w:sz w:val="24"/>
        </w:rPr>
        <w:t xml:space="preserve"> monitoring </w:t>
      </w:r>
      <w:r w:rsidR="00DF2D22">
        <w:rPr>
          <w:rFonts w:ascii="Arial" w:eastAsia="Times New Roman" w:hAnsi="Arial" w:cs="Times New Roman"/>
          <w:sz w:val="24"/>
        </w:rPr>
        <w:t>arrangements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62926999" w14:textId="579E195A" w:rsidR="000410EA" w:rsidRPr="00E27675" w:rsidRDefault="000410EA" w:rsidP="00E27675">
      <w:pPr>
        <w:widowControl w:val="0"/>
        <w:numPr>
          <w:ilvl w:val="0"/>
          <w:numId w:val="22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Charity Commission oversight </w:t>
      </w:r>
      <w:r w:rsidR="00E27675">
        <w:rPr>
          <w:rFonts w:ascii="Arial" w:eastAsia="Times New Roman" w:hAnsi="Arial" w:cs="Times New Roman"/>
          <w:sz w:val="24"/>
        </w:rPr>
        <w:t>where appropriate</w:t>
      </w:r>
      <w:r w:rsidRPr="000410EA">
        <w:rPr>
          <w:rFonts w:ascii="Arial" w:eastAsia="Times New Roman" w:hAnsi="Arial" w:cs="Times New Roman"/>
          <w:sz w:val="24"/>
        </w:rPr>
        <w:t>.</w:t>
      </w:r>
    </w:p>
    <w:p w14:paraId="1EEE058F" w14:textId="5B7081E8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7</w:t>
      </w:r>
      <w:r w:rsidR="00FF0B04">
        <w:rPr>
          <w:rFonts w:ascii="Arial" w:eastAsia="Times New Roman" w:hAnsi="Arial" w:cs="Times New Roman"/>
          <w:b/>
          <w:bCs/>
          <w:sz w:val="24"/>
        </w:rPr>
        <w:t>1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that all providers should be treated as licensed (and still receive HB) until a licensing decision is made?</w:t>
      </w:r>
    </w:p>
    <w:p w14:paraId="2C57F2E0" w14:textId="26026A55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</w:t>
      </w:r>
    </w:p>
    <w:p w14:paraId="450D507E" w14:textId="16D9D1F6" w:rsidR="000410EA" w:rsidRPr="000410EA" w:rsidRDefault="00FF0B04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72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How can providers be supported to prepare for supported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noBreakHyphen/>
        <w:t>housing licensing?</w:t>
      </w:r>
    </w:p>
    <w:p w14:paraId="3052D9F4" w14:textId="21400F7D" w:rsidR="00660199" w:rsidRDefault="00942C7F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A p</w:t>
      </w:r>
      <w:r w:rsidR="000410EA" w:rsidRPr="000410EA">
        <w:rPr>
          <w:rFonts w:ascii="Arial" w:eastAsia="Times New Roman" w:hAnsi="Arial" w:cs="Times New Roman"/>
          <w:sz w:val="24"/>
        </w:rPr>
        <w:t>artnership</w:t>
      </w:r>
      <w:r>
        <w:rPr>
          <w:rFonts w:ascii="Arial" w:eastAsia="Times New Roman" w:hAnsi="Arial" w:cs="Times New Roman"/>
          <w:sz w:val="24"/>
        </w:rPr>
        <w:t xml:space="preserve"> approach </w:t>
      </w:r>
      <w:r w:rsidR="009C3377">
        <w:rPr>
          <w:rFonts w:ascii="Arial" w:eastAsia="Times New Roman" w:hAnsi="Arial" w:cs="Times New Roman"/>
          <w:sz w:val="24"/>
        </w:rPr>
        <w:t xml:space="preserve">with providers, </w:t>
      </w:r>
      <w:r>
        <w:rPr>
          <w:rFonts w:ascii="Arial" w:eastAsia="Times New Roman" w:hAnsi="Arial" w:cs="Times New Roman"/>
          <w:sz w:val="24"/>
        </w:rPr>
        <w:t xml:space="preserve">Government, </w:t>
      </w:r>
      <w:r w:rsidR="009C3377">
        <w:rPr>
          <w:rFonts w:ascii="Arial" w:eastAsia="Times New Roman" w:hAnsi="Arial" w:cs="Times New Roman"/>
          <w:sz w:val="24"/>
        </w:rPr>
        <w:t xml:space="preserve">and </w:t>
      </w:r>
      <w:r>
        <w:rPr>
          <w:rFonts w:ascii="Arial" w:eastAsia="Times New Roman" w:hAnsi="Arial" w:cs="Times New Roman"/>
          <w:sz w:val="24"/>
        </w:rPr>
        <w:t>L</w:t>
      </w:r>
      <w:r w:rsidR="00660199">
        <w:rPr>
          <w:rFonts w:ascii="Arial" w:eastAsia="Times New Roman" w:hAnsi="Arial" w:cs="Times New Roman"/>
          <w:sz w:val="24"/>
        </w:rPr>
        <w:t>As</w:t>
      </w:r>
      <w:r w:rsidR="00382B5D">
        <w:rPr>
          <w:rFonts w:ascii="Arial" w:eastAsia="Times New Roman" w:hAnsi="Arial" w:cs="Times New Roman"/>
          <w:sz w:val="24"/>
        </w:rPr>
        <w:t xml:space="preserve"> and </w:t>
      </w:r>
      <w:r w:rsidR="007F0A69">
        <w:rPr>
          <w:rFonts w:ascii="Arial" w:eastAsia="Times New Roman" w:hAnsi="Arial" w:cs="Times New Roman"/>
          <w:sz w:val="24"/>
        </w:rPr>
        <w:t>co-production of guidance.</w:t>
      </w:r>
    </w:p>
    <w:p w14:paraId="539CEE4A" w14:textId="0BD8426B" w:rsidR="002D3402" w:rsidRDefault="00846618" w:rsidP="001B0CB5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bookmarkStart w:id="3" w:name="_Hlk198384597"/>
      <w:r>
        <w:rPr>
          <w:rFonts w:ascii="Arial" w:eastAsia="Times New Roman" w:hAnsi="Arial" w:cs="Times New Roman"/>
          <w:sz w:val="24"/>
        </w:rPr>
        <w:t>Opportunities for national, regional, and local s</w:t>
      </w:r>
      <w:r w:rsidR="001B0CB5" w:rsidRPr="001B0CB5">
        <w:rPr>
          <w:rFonts w:ascii="Arial" w:eastAsia="Times New Roman" w:hAnsi="Arial" w:cs="Times New Roman"/>
          <w:sz w:val="24"/>
        </w:rPr>
        <w:t>ector</w:t>
      </w:r>
      <w:r>
        <w:rPr>
          <w:rFonts w:ascii="Arial" w:eastAsia="Times New Roman" w:hAnsi="Arial" w:cs="Times New Roman"/>
          <w:sz w:val="24"/>
        </w:rPr>
        <w:t xml:space="preserve"> </w:t>
      </w:r>
      <w:r w:rsidR="002B538C">
        <w:rPr>
          <w:rFonts w:ascii="Arial" w:eastAsia="Times New Roman" w:hAnsi="Arial" w:cs="Times New Roman"/>
          <w:sz w:val="24"/>
        </w:rPr>
        <w:t xml:space="preserve">networks </w:t>
      </w:r>
      <w:r w:rsidR="002D3402">
        <w:rPr>
          <w:rFonts w:ascii="Arial" w:eastAsia="Times New Roman" w:hAnsi="Arial" w:cs="Times New Roman"/>
          <w:sz w:val="24"/>
        </w:rPr>
        <w:t xml:space="preserve">to surface issues and concerns and </w:t>
      </w:r>
      <w:r w:rsidR="002B538C">
        <w:rPr>
          <w:rFonts w:ascii="Arial" w:eastAsia="Times New Roman" w:hAnsi="Arial" w:cs="Times New Roman"/>
          <w:sz w:val="24"/>
        </w:rPr>
        <w:t xml:space="preserve">developing </w:t>
      </w:r>
      <w:r w:rsidR="002D3402">
        <w:rPr>
          <w:rFonts w:ascii="Arial" w:eastAsia="Times New Roman" w:hAnsi="Arial" w:cs="Times New Roman"/>
          <w:sz w:val="24"/>
        </w:rPr>
        <w:t>potential solutions</w:t>
      </w:r>
      <w:r w:rsidR="000F712A">
        <w:rPr>
          <w:rFonts w:ascii="Arial" w:eastAsia="Times New Roman" w:hAnsi="Arial" w:cs="Times New Roman"/>
          <w:sz w:val="24"/>
        </w:rPr>
        <w:t>, including dia</w:t>
      </w:r>
      <w:r w:rsidR="00094240">
        <w:rPr>
          <w:rFonts w:ascii="Arial" w:eastAsia="Times New Roman" w:hAnsi="Arial" w:cs="Times New Roman"/>
          <w:sz w:val="24"/>
        </w:rPr>
        <w:t>logue on licence fees.</w:t>
      </w:r>
    </w:p>
    <w:p w14:paraId="1B1F4A76" w14:textId="77777777" w:rsidR="0094030B" w:rsidRDefault="002D3402" w:rsidP="0094030B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Publishing </w:t>
      </w:r>
      <w:r w:rsidR="005D633F">
        <w:rPr>
          <w:rFonts w:ascii="Arial" w:eastAsia="Times New Roman" w:hAnsi="Arial" w:cs="Times New Roman"/>
          <w:sz w:val="24"/>
        </w:rPr>
        <w:t>‘frequently asked questions’ with suggested answers and responses.</w:t>
      </w:r>
    </w:p>
    <w:p w14:paraId="5812FD47" w14:textId="2D96E1FF" w:rsidR="001B0CB5" w:rsidRDefault="0094030B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Supporting peer</w:t>
      </w:r>
      <w:r w:rsidR="001B0CB5" w:rsidRPr="001B0CB5">
        <w:rPr>
          <w:rFonts w:ascii="Arial" w:eastAsia="Times New Roman" w:hAnsi="Arial" w:cs="Times New Roman"/>
          <w:sz w:val="24"/>
        </w:rPr>
        <w:t xml:space="preserve"> network</w:t>
      </w:r>
      <w:r>
        <w:rPr>
          <w:rFonts w:ascii="Arial" w:eastAsia="Times New Roman" w:hAnsi="Arial" w:cs="Times New Roman"/>
          <w:sz w:val="24"/>
        </w:rPr>
        <w:t>s</w:t>
      </w:r>
      <w:r w:rsidR="001B0CB5" w:rsidRPr="001B0CB5">
        <w:rPr>
          <w:rFonts w:ascii="Arial" w:eastAsia="Times New Roman" w:hAnsi="Arial" w:cs="Times New Roman"/>
          <w:sz w:val="24"/>
        </w:rPr>
        <w:t xml:space="preserve"> </w:t>
      </w:r>
      <w:r w:rsidR="00EE2BED">
        <w:rPr>
          <w:rFonts w:ascii="Arial" w:eastAsia="Times New Roman" w:hAnsi="Arial" w:cs="Times New Roman"/>
          <w:sz w:val="24"/>
        </w:rPr>
        <w:t>and/or a community of pr</w:t>
      </w:r>
      <w:r w:rsidR="00287C92">
        <w:rPr>
          <w:rFonts w:ascii="Arial" w:eastAsia="Times New Roman" w:hAnsi="Arial" w:cs="Times New Roman"/>
          <w:sz w:val="24"/>
        </w:rPr>
        <w:t xml:space="preserve">actice </w:t>
      </w:r>
      <w:r>
        <w:rPr>
          <w:rFonts w:ascii="Arial" w:eastAsia="Times New Roman" w:hAnsi="Arial" w:cs="Times New Roman"/>
          <w:sz w:val="24"/>
        </w:rPr>
        <w:t xml:space="preserve">with </w:t>
      </w:r>
      <w:r w:rsidR="001B0CB5" w:rsidRPr="001B0CB5">
        <w:rPr>
          <w:rFonts w:ascii="Arial" w:eastAsia="Times New Roman" w:hAnsi="Arial" w:cs="Times New Roman"/>
          <w:sz w:val="24"/>
        </w:rPr>
        <w:t>webinars, to troubleshoot common issues and develop solutions</w:t>
      </w:r>
      <w:bookmarkEnd w:id="3"/>
      <w:r w:rsidR="001B0CB5" w:rsidRPr="001B0CB5">
        <w:rPr>
          <w:rFonts w:ascii="Arial" w:eastAsia="Times New Roman" w:hAnsi="Arial" w:cs="Times New Roman"/>
          <w:sz w:val="24"/>
        </w:rPr>
        <w:t>.</w:t>
      </w:r>
    </w:p>
    <w:p w14:paraId="12F895C4" w14:textId="5310C1AC" w:rsidR="000410EA" w:rsidRPr="000410EA" w:rsidRDefault="00094240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73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How can licensing authorities be supported to prepare to run a supported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noBreakHyphen/>
        <w:t>housing licensing scheme?</w:t>
      </w:r>
    </w:p>
    <w:p w14:paraId="1BC4A780" w14:textId="5C61E34F" w:rsidR="000C5510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Councils </w:t>
      </w:r>
      <w:r w:rsidR="005E0226">
        <w:rPr>
          <w:rFonts w:ascii="Arial" w:eastAsia="Times New Roman" w:hAnsi="Arial" w:cs="Times New Roman"/>
          <w:sz w:val="24"/>
        </w:rPr>
        <w:t xml:space="preserve">will </w:t>
      </w:r>
      <w:r w:rsidR="00756428">
        <w:rPr>
          <w:rFonts w:ascii="Arial" w:eastAsia="Times New Roman" w:hAnsi="Arial" w:cs="Times New Roman"/>
          <w:sz w:val="24"/>
        </w:rPr>
        <w:t>require resources</w:t>
      </w:r>
      <w:r w:rsidR="00A0559D">
        <w:rPr>
          <w:rFonts w:ascii="Arial" w:eastAsia="Times New Roman" w:hAnsi="Arial" w:cs="Times New Roman"/>
          <w:sz w:val="24"/>
        </w:rPr>
        <w:t xml:space="preserve"> </w:t>
      </w:r>
      <w:r w:rsidR="003766C6">
        <w:rPr>
          <w:rFonts w:ascii="Arial" w:eastAsia="Times New Roman" w:hAnsi="Arial" w:cs="Times New Roman"/>
          <w:sz w:val="24"/>
        </w:rPr>
        <w:t xml:space="preserve">(new-burdens funding) </w:t>
      </w:r>
      <w:r w:rsidR="00A0559D">
        <w:rPr>
          <w:rFonts w:ascii="Arial" w:eastAsia="Times New Roman" w:hAnsi="Arial" w:cs="Times New Roman"/>
          <w:sz w:val="24"/>
        </w:rPr>
        <w:t>to develop sys</w:t>
      </w:r>
      <w:r w:rsidR="00756428">
        <w:rPr>
          <w:rFonts w:ascii="Arial" w:eastAsia="Times New Roman" w:hAnsi="Arial" w:cs="Times New Roman"/>
          <w:sz w:val="24"/>
        </w:rPr>
        <w:t>t</w:t>
      </w:r>
      <w:r w:rsidR="00A0559D">
        <w:rPr>
          <w:rFonts w:ascii="Arial" w:eastAsia="Times New Roman" w:hAnsi="Arial" w:cs="Times New Roman"/>
          <w:sz w:val="24"/>
        </w:rPr>
        <w:t>ems</w:t>
      </w:r>
      <w:r w:rsidR="00330315">
        <w:rPr>
          <w:rFonts w:ascii="Arial" w:eastAsia="Times New Roman" w:hAnsi="Arial" w:cs="Times New Roman"/>
          <w:sz w:val="24"/>
        </w:rPr>
        <w:t xml:space="preserve"> and staff</w:t>
      </w:r>
      <w:r w:rsidR="00E26157">
        <w:rPr>
          <w:rFonts w:ascii="Arial" w:eastAsia="Times New Roman" w:hAnsi="Arial" w:cs="Times New Roman"/>
          <w:sz w:val="24"/>
        </w:rPr>
        <w:t xml:space="preserve"> teams</w:t>
      </w:r>
      <w:r w:rsidR="000C5510">
        <w:rPr>
          <w:rFonts w:ascii="Arial" w:eastAsia="Times New Roman" w:hAnsi="Arial" w:cs="Times New Roman"/>
          <w:sz w:val="24"/>
        </w:rPr>
        <w:t>.</w:t>
      </w:r>
    </w:p>
    <w:p w14:paraId="3C87D02E" w14:textId="7E00DF8D" w:rsidR="0046200F" w:rsidRDefault="0046200F" w:rsidP="0046200F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Opportunities for national</w:t>
      </w:r>
      <w:r w:rsidR="00C6227B">
        <w:rPr>
          <w:rFonts w:ascii="Arial" w:eastAsia="Times New Roman" w:hAnsi="Arial" w:cs="Times New Roman"/>
          <w:sz w:val="24"/>
        </w:rPr>
        <w:t xml:space="preserve"> and</w:t>
      </w:r>
      <w:r>
        <w:rPr>
          <w:rFonts w:ascii="Arial" w:eastAsia="Times New Roman" w:hAnsi="Arial" w:cs="Times New Roman"/>
          <w:sz w:val="24"/>
        </w:rPr>
        <w:t xml:space="preserve"> regional</w:t>
      </w:r>
      <w:r w:rsidR="00C6227B">
        <w:rPr>
          <w:rFonts w:ascii="Arial" w:eastAsia="Times New Roman" w:hAnsi="Arial" w:cs="Times New Roman"/>
          <w:sz w:val="24"/>
        </w:rPr>
        <w:t xml:space="preserve"> </w:t>
      </w:r>
      <w:r>
        <w:rPr>
          <w:rFonts w:ascii="Arial" w:eastAsia="Times New Roman" w:hAnsi="Arial" w:cs="Times New Roman"/>
          <w:sz w:val="24"/>
        </w:rPr>
        <w:t xml:space="preserve">networks </w:t>
      </w:r>
      <w:r w:rsidR="00C6227B">
        <w:rPr>
          <w:rFonts w:ascii="Arial" w:eastAsia="Times New Roman" w:hAnsi="Arial" w:cs="Times New Roman"/>
          <w:sz w:val="24"/>
        </w:rPr>
        <w:t xml:space="preserve">supported by MHCLG </w:t>
      </w:r>
      <w:r>
        <w:rPr>
          <w:rFonts w:ascii="Arial" w:eastAsia="Times New Roman" w:hAnsi="Arial" w:cs="Times New Roman"/>
          <w:sz w:val="24"/>
        </w:rPr>
        <w:t xml:space="preserve">to </w:t>
      </w:r>
      <w:r w:rsidR="00C6227B">
        <w:rPr>
          <w:rFonts w:ascii="Arial" w:eastAsia="Times New Roman" w:hAnsi="Arial" w:cs="Times New Roman"/>
          <w:sz w:val="24"/>
        </w:rPr>
        <w:t>consider</w:t>
      </w:r>
      <w:r>
        <w:rPr>
          <w:rFonts w:ascii="Arial" w:eastAsia="Times New Roman" w:hAnsi="Arial" w:cs="Times New Roman"/>
          <w:sz w:val="24"/>
        </w:rPr>
        <w:t xml:space="preserve"> issues and concerns and developing potential solutions.</w:t>
      </w:r>
    </w:p>
    <w:p w14:paraId="414A3CB8" w14:textId="0287565C" w:rsidR="0046200F" w:rsidRDefault="00C6227B" w:rsidP="0046200F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MHCLG taking a lead on p</w:t>
      </w:r>
      <w:r w:rsidR="0046200F">
        <w:rPr>
          <w:rFonts w:ascii="Arial" w:eastAsia="Times New Roman" w:hAnsi="Arial" w:cs="Times New Roman"/>
          <w:sz w:val="24"/>
        </w:rPr>
        <w:t>ublishing ‘frequently asked questions’ with suggested answers and responses.</w:t>
      </w:r>
    </w:p>
    <w:p w14:paraId="36C1FF7C" w14:textId="580827AC" w:rsidR="0046200F" w:rsidRDefault="0046200F" w:rsidP="0046200F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Supporting peer</w:t>
      </w:r>
      <w:r w:rsidRPr="001B0CB5">
        <w:rPr>
          <w:rFonts w:ascii="Arial" w:eastAsia="Times New Roman" w:hAnsi="Arial" w:cs="Times New Roman"/>
          <w:sz w:val="24"/>
        </w:rPr>
        <w:t xml:space="preserve"> network</w:t>
      </w:r>
      <w:r>
        <w:rPr>
          <w:rFonts w:ascii="Arial" w:eastAsia="Times New Roman" w:hAnsi="Arial" w:cs="Times New Roman"/>
          <w:sz w:val="24"/>
        </w:rPr>
        <w:t>s</w:t>
      </w:r>
      <w:r w:rsidRPr="001B0CB5">
        <w:rPr>
          <w:rFonts w:ascii="Arial" w:eastAsia="Times New Roman" w:hAnsi="Arial" w:cs="Times New Roman"/>
          <w:sz w:val="24"/>
        </w:rPr>
        <w:t xml:space="preserve"> </w:t>
      </w:r>
      <w:r>
        <w:rPr>
          <w:rFonts w:ascii="Arial" w:eastAsia="Times New Roman" w:hAnsi="Arial" w:cs="Times New Roman"/>
          <w:sz w:val="24"/>
        </w:rPr>
        <w:t xml:space="preserve">and/or a community of practice with </w:t>
      </w:r>
      <w:r w:rsidRPr="001B0CB5">
        <w:rPr>
          <w:rFonts w:ascii="Arial" w:eastAsia="Times New Roman" w:hAnsi="Arial" w:cs="Times New Roman"/>
          <w:sz w:val="24"/>
        </w:rPr>
        <w:t>webinars, to troubleshoot common issues and develop solutions</w:t>
      </w:r>
    </w:p>
    <w:p w14:paraId="2B41FFE2" w14:textId="2B5261F4" w:rsidR="000410EA" w:rsidRPr="000410EA" w:rsidRDefault="00F32F87" w:rsidP="0021019E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lastRenderedPageBreak/>
        <w:t>Consideration of what</w:t>
      </w:r>
      <w:r w:rsidR="0021019E">
        <w:rPr>
          <w:rFonts w:ascii="Arial" w:eastAsia="Times New Roman" w:hAnsi="Arial" w:cs="Times New Roman"/>
          <w:sz w:val="24"/>
        </w:rPr>
        <w:t xml:space="preserve"> d</w:t>
      </w:r>
      <w:r w:rsidR="000410EA" w:rsidRPr="000410EA">
        <w:rPr>
          <w:rFonts w:ascii="Arial" w:eastAsia="Times New Roman" w:hAnsi="Arial" w:cs="Times New Roman"/>
          <w:sz w:val="24"/>
        </w:rPr>
        <w:t xml:space="preserve">igital infrastructure </w:t>
      </w:r>
      <w:r w:rsidR="00EE6DE1">
        <w:rPr>
          <w:rFonts w:ascii="Arial" w:eastAsia="Times New Roman" w:hAnsi="Arial" w:cs="Times New Roman"/>
          <w:sz w:val="24"/>
        </w:rPr>
        <w:t xml:space="preserve">and development </w:t>
      </w:r>
      <w:r>
        <w:rPr>
          <w:rFonts w:ascii="Arial" w:eastAsia="Times New Roman" w:hAnsi="Arial" w:cs="Times New Roman"/>
          <w:sz w:val="24"/>
        </w:rPr>
        <w:t xml:space="preserve">is required and </w:t>
      </w:r>
      <w:r w:rsidR="00EE6DE1">
        <w:rPr>
          <w:rFonts w:ascii="Arial" w:eastAsia="Times New Roman" w:hAnsi="Arial" w:cs="Times New Roman"/>
          <w:sz w:val="24"/>
        </w:rPr>
        <w:t>what can be nationally delivered</w:t>
      </w:r>
      <w:r w:rsidR="00152B45">
        <w:rPr>
          <w:rFonts w:ascii="Arial" w:eastAsia="Times New Roman" w:hAnsi="Arial" w:cs="Times New Roman"/>
          <w:sz w:val="24"/>
        </w:rPr>
        <w:t xml:space="preserve">. </w:t>
      </w:r>
      <w:r w:rsidR="000410EA" w:rsidRPr="000410EA">
        <w:rPr>
          <w:rFonts w:ascii="Arial" w:eastAsia="Times New Roman" w:hAnsi="Arial" w:cs="Times New Roman"/>
          <w:sz w:val="24"/>
        </w:rPr>
        <w:t>and give live application and inspection dashboards.</w:t>
      </w:r>
    </w:p>
    <w:p w14:paraId="59343A92" w14:textId="32C5BAF6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7</w:t>
      </w:r>
      <w:r w:rsidR="00152B45">
        <w:rPr>
          <w:rFonts w:ascii="Arial" w:eastAsia="Times New Roman" w:hAnsi="Arial" w:cs="Times New Roman"/>
          <w:b/>
          <w:bCs/>
          <w:sz w:val="24"/>
        </w:rPr>
        <w:t>4</w:t>
      </w:r>
      <w:r w:rsidRPr="000410EA">
        <w:rPr>
          <w:rFonts w:ascii="Arial" w:eastAsia="Times New Roman" w:hAnsi="Arial" w:cs="Times New Roman"/>
          <w:b/>
          <w:bCs/>
          <w:sz w:val="24"/>
        </w:rPr>
        <w:t>. Should the Government consider introducing a supported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housing planning use class or other planning measures?</w:t>
      </w:r>
    </w:p>
    <w:p w14:paraId="2C5AECAA" w14:textId="77777777" w:rsidR="00A73D54" w:rsidRDefault="00E4562F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We are aware that there are contradic</w:t>
      </w:r>
      <w:r w:rsidR="00462720">
        <w:rPr>
          <w:rFonts w:ascii="Arial" w:eastAsia="Times New Roman" w:hAnsi="Arial" w:cs="Times New Roman"/>
          <w:sz w:val="24"/>
        </w:rPr>
        <w:t>tory views across the sector</w:t>
      </w:r>
    </w:p>
    <w:p w14:paraId="498D6C52" w14:textId="59B099DA" w:rsidR="00105200" w:rsidRDefault="00A73D54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We would support</w:t>
      </w:r>
      <w:r w:rsidR="008744C9">
        <w:rPr>
          <w:rFonts w:ascii="Arial" w:eastAsia="Times New Roman" w:hAnsi="Arial" w:cs="Times New Roman"/>
          <w:sz w:val="24"/>
        </w:rPr>
        <w:t xml:space="preserve"> taking advantage of the 3 year window to engage in</w:t>
      </w:r>
      <w:r>
        <w:rPr>
          <w:rFonts w:ascii="Arial" w:eastAsia="Times New Roman" w:hAnsi="Arial" w:cs="Times New Roman"/>
          <w:sz w:val="24"/>
        </w:rPr>
        <w:t xml:space="preserve"> further dialogue with providers and local authorities </w:t>
      </w:r>
      <w:r w:rsidR="00612B1F">
        <w:rPr>
          <w:rFonts w:ascii="Arial" w:eastAsia="Times New Roman" w:hAnsi="Arial" w:cs="Times New Roman"/>
          <w:sz w:val="24"/>
        </w:rPr>
        <w:t xml:space="preserve">to </w:t>
      </w:r>
      <w:r w:rsidR="00112179">
        <w:rPr>
          <w:rFonts w:ascii="Arial" w:eastAsia="Times New Roman" w:hAnsi="Arial" w:cs="Times New Roman"/>
          <w:sz w:val="24"/>
        </w:rPr>
        <w:t>consider the pros and cons</w:t>
      </w:r>
      <w:r w:rsidR="00462720">
        <w:rPr>
          <w:rFonts w:ascii="Arial" w:eastAsia="Times New Roman" w:hAnsi="Arial" w:cs="Times New Roman"/>
          <w:sz w:val="24"/>
        </w:rPr>
        <w:t xml:space="preserve">. </w:t>
      </w:r>
    </w:p>
    <w:p w14:paraId="6E52A020" w14:textId="614822B8" w:rsidR="000410EA" w:rsidRPr="000410EA" w:rsidRDefault="00105200" w:rsidP="00842F13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If Government is minded to </w:t>
      </w:r>
      <w:r w:rsidR="00BD0180">
        <w:rPr>
          <w:rFonts w:ascii="Arial" w:eastAsia="Times New Roman" w:hAnsi="Arial" w:cs="Times New Roman"/>
          <w:sz w:val="24"/>
        </w:rPr>
        <w:t xml:space="preserve">introduce a </w:t>
      </w:r>
      <w:r w:rsidR="000410EA" w:rsidRPr="000410EA">
        <w:rPr>
          <w:rFonts w:ascii="Arial" w:eastAsia="Times New Roman" w:hAnsi="Arial" w:cs="Times New Roman"/>
          <w:sz w:val="24"/>
        </w:rPr>
        <w:t xml:space="preserve">dedicated use class </w:t>
      </w:r>
      <w:r w:rsidR="00BD0180">
        <w:rPr>
          <w:rFonts w:ascii="Arial" w:eastAsia="Times New Roman" w:hAnsi="Arial" w:cs="Times New Roman"/>
          <w:sz w:val="24"/>
        </w:rPr>
        <w:t xml:space="preserve">we would </w:t>
      </w:r>
      <w:r w:rsidR="00E4715A">
        <w:rPr>
          <w:rFonts w:ascii="Arial" w:eastAsia="Times New Roman" w:hAnsi="Arial" w:cs="Times New Roman"/>
          <w:sz w:val="24"/>
        </w:rPr>
        <w:t>support a</w:t>
      </w:r>
      <w:r w:rsidR="000410EA" w:rsidRPr="000410EA">
        <w:rPr>
          <w:rFonts w:ascii="Arial" w:eastAsia="Times New Roman" w:hAnsi="Arial" w:cs="Times New Roman"/>
          <w:sz w:val="24"/>
        </w:rPr>
        <w:t xml:space="preserve"> pilot a</w:t>
      </w:r>
      <w:r w:rsidR="00E4715A">
        <w:rPr>
          <w:rFonts w:ascii="Arial" w:eastAsia="Times New Roman" w:hAnsi="Arial" w:cs="Times New Roman"/>
          <w:sz w:val="24"/>
        </w:rPr>
        <w:t>pproach</w:t>
      </w:r>
    </w:p>
    <w:p w14:paraId="72D5E887" w14:textId="7A69EFEE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7</w:t>
      </w:r>
      <w:r w:rsidR="00842F13">
        <w:rPr>
          <w:rFonts w:ascii="Arial" w:eastAsia="Times New Roman" w:hAnsi="Arial" w:cs="Times New Roman"/>
          <w:b/>
          <w:bCs/>
          <w:sz w:val="24"/>
        </w:rPr>
        <w:t>5</w:t>
      </w:r>
      <w:r w:rsidRPr="000410EA">
        <w:rPr>
          <w:rFonts w:ascii="Arial" w:eastAsia="Times New Roman" w:hAnsi="Arial" w:cs="Times New Roman"/>
          <w:b/>
          <w:bCs/>
          <w:sz w:val="24"/>
        </w:rPr>
        <w:t>. What would be the effect of a supported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housing planning use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class, or of requiring planning permission for schemes?</w:t>
      </w:r>
    </w:p>
    <w:p w14:paraId="13467B75" w14:textId="63434DAE" w:rsidR="000410EA" w:rsidRPr="000410EA" w:rsidRDefault="00206446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Potential for</w:t>
      </w:r>
      <w:r w:rsidR="000410EA" w:rsidRPr="000410EA">
        <w:rPr>
          <w:rFonts w:ascii="Arial" w:eastAsia="Times New Roman" w:hAnsi="Arial" w:cs="Times New Roman"/>
          <w:sz w:val="24"/>
        </w:rPr>
        <w:t xml:space="preserve"> higher build quality, </w:t>
      </w:r>
      <w:r w:rsidR="008336E0">
        <w:rPr>
          <w:rFonts w:ascii="Arial" w:eastAsia="Times New Roman" w:hAnsi="Arial" w:cs="Times New Roman"/>
          <w:sz w:val="24"/>
        </w:rPr>
        <w:t>increased</w:t>
      </w:r>
      <w:r w:rsidR="000410EA" w:rsidRPr="000410EA">
        <w:rPr>
          <w:rFonts w:ascii="Arial" w:eastAsia="Times New Roman" w:hAnsi="Arial" w:cs="Times New Roman"/>
          <w:sz w:val="24"/>
        </w:rPr>
        <w:t xml:space="preserve"> community consultation </w:t>
      </w:r>
      <w:r w:rsidR="00EE15FC">
        <w:rPr>
          <w:rFonts w:ascii="Arial" w:eastAsia="Times New Roman" w:hAnsi="Arial" w:cs="Times New Roman"/>
          <w:sz w:val="24"/>
        </w:rPr>
        <w:t>(</w:t>
      </w:r>
      <w:r w:rsidR="00A57B21">
        <w:rPr>
          <w:rFonts w:ascii="Arial" w:eastAsia="Times New Roman" w:hAnsi="Arial" w:cs="Times New Roman"/>
          <w:sz w:val="24"/>
        </w:rPr>
        <w:t xml:space="preserve">but </w:t>
      </w:r>
      <w:r w:rsidR="007F14A4">
        <w:rPr>
          <w:rFonts w:ascii="Arial" w:eastAsia="Times New Roman" w:hAnsi="Arial" w:cs="Times New Roman"/>
          <w:sz w:val="24"/>
        </w:rPr>
        <w:t>with the risk of</w:t>
      </w:r>
      <w:r w:rsidR="00EE15FC">
        <w:rPr>
          <w:rFonts w:ascii="Arial" w:eastAsia="Times New Roman" w:hAnsi="Arial" w:cs="Times New Roman"/>
          <w:sz w:val="24"/>
        </w:rPr>
        <w:t xml:space="preserve"> extend</w:t>
      </w:r>
      <w:r w:rsidR="007F14A4">
        <w:rPr>
          <w:rFonts w:ascii="Arial" w:eastAsia="Times New Roman" w:hAnsi="Arial" w:cs="Times New Roman"/>
          <w:sz w:val="24"/>
        </w:rPr>
        <w:t>ing</w:t>
      </w:r>
      <w:r w:rsidR="00EE15FC">
        <w:rPr>
          <w:rFonts w:ascii="Arial" w:eastAsia="Times New Roman" w:hAnsi="Arial" w:cs="Times New Roman"/>
          <w:sz w:val="24"/>
        </w:rPr>
        <w:t xml:space="preserve"> </w:t>
      </w:r>
      <w:r w:rsidR="00F325A7">
        <w:rPr>
          <w:rFonts w:ascii="Arial" w:eastAsia="Times New Roman" w:hAnsi="Arial" w:cs="Times New Roman"/>
          <w:sz w:val="24"/>
        </w:rPr>
        <w:t xml:space="preserve">timescales) </w:t>
      </w:r>
      <w:r w:rsidR="000410EA" w:rsidRPr="000410EA">
        <w:rPr>
          <w:rFonts w:ascii="Arial" w:eastAsia="Times New Roman" w:hAnsi="Arial" w:cs="Times New Roman"/>
          <w:sz w:val="24"/>
        </w:rPr>
        <w:t>and better alignment with local housing and social</w:t>
      </w:r>
      <w:r w:rsidR="000410EA" w:rsidRPr="000410EA">
        <w:rPr>
          <w:rFonts w:ascii="Arial" w:eastAsia="Times New Roman" w:hAnsi="Arial" w:cs="Times New Roman"/>
          <w:sz w:val="24"/>
        </w:rPr>
        <w:noBreakHyphen/>
        <w:t>care strategies</w:t>
      </w:r>
      <w:r w:rsidR="007F14A4">
        <w:rPr>
          <w:rFonts w:ascii="Arial" w:eastAsia="Times New Roman" w:hAnsi="Arial" w:cs="Times New Roman"/>
          <w:sz w:val="24"/>
        </w:rPr>
        <w:t xml:space="preserve"> R</w:t>
      </w:r>
      <w:r w:rsidR="000410EA" w:rsidRPr="000410EA">
        <w:rPr>
          <w:rFonts w:ascii="Arial" w:eastAsia="Times New Roman" w:hAnsi="Arial" w:cs="Times New Roman"/>
          <w:sz w:val="24"/>
        </w:rPr>
        <w:t xml:space="preserve">isks include planning appeals, additional costs for providers and potential delay in pipeline schemes. </w:t>
      </w:r>
    </w:p>
    <w:p w14:paraId="11FAE716" w14:textId="66BCF0ED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7</w:t>
      </w:r>
      <w:r w:rsidR="00F325A7">
        <w:rPr>
          <w:rFonts w:ascii="Arial" w:eastAsia="Times New Roman" w:hAnsi="Arial" w:cs="Times New Roman"/>
          <w:b/>
          <w:bCs/>
          <w:sz w:val="24"/>
        </w:rPr>
        <w:t>6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the broad principle of aligning payment of HB (or future housing support) to licensing?</w:t>
      </w:r>
    </w:p>
    <w:p w14:paraId="617FF794" w14:textId="48479C94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</w:t>
      </w:r>
      <w:r w:rsidR="0056794E">
        <w:rPr>
          <w:rFonts w:ascii="Arial" w:eastAsia="Times New Roman" w:hAnsi="Arial" w:cs="Times New Roman"/>
          <w:sz w:val="24"/>
        </w:rPr>
        <w:t>.</w:t>
      </w:r>
    </w:p>
    <w:p w14:paraId="0549D8A3" w14:textId="1688A705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7</w:t>
      </w:r>
      <w:r w:rsidR="009D31B5">
        <w:rPr>
          <w:rFonts w:ascii="Arial" w:eastAsia="Times New Roman" w:hAnsi="Arial" w:cs="Times New Roman"/>
          <w:b/>
          <w:bCs/>
          <w:sz w:val="24"/>
        </w:rPr>
        <w:t>7</w:t>
      </w:r>
      <w:r w:rsidRPr="000410EA">
        <w:rPr>
          <w:rFonts w:ascii="Arial" w:eastAsia="Times New Roman" w:hAnsi="Arial" w:cs="Times New Roman"/>
          <w:b/>
          <w:bCs/>
          <w:sz w:val="24"/>
        </w:rPr>
        <w:t>. For England, do you agree with using the Health and Social Care Act 2008 definition of “personal care” in HB regulations?</w:t>
      </w:r>
    </w:p>
    <w:p w14:paraId="7D089FF5" w14:textId="1DE24885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Yes. The</w:t>
      </w:r>
      <w:r w:rsidR="009638B3">
        <w:rPr>
          <w:rFonts w:ascii="Arial" w:eastAsia="Times New Roman" w:hAnsi="Arial" w:cs="Times New Roman"/>
          <w:sz w:val="24"/>
        </w:rPr>
        <w:t xml:space="preserve"> </w:t>
      </w:r>
      <w:r w:rsidRPr="000410EA">
        <w:rPr>
          <w:rFonts w:ascii="Arial" w:eastAsia="Times New Roman" w:hAnsi="Arial" w:cs="Times New Roman"/>
          <w:sz w:val="24"/>
        </w:rPr>
        <w:t>definition provides a clear, CQC-aligned threshold for regulated personal care.</w:t>
      </w:r>
    </w:p>
    <w:p w14:paraId="672C67E1" w14:textId="22A21436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7</w:t>
      </w:r>
      <w:r w:rsidR="006C3DB2">
        <w:rPr>
          <w:rFonts w:ascii="Arial" w:eastAsia="Times New Roman" w:hAnsi="Arial" w:cs="Times New Roman"/>
          <w:b/>
          <w:bCs/>
          <w:sz w:val="24"/>
        </w:rPr>
        <w:t>8</w:t>
      </w:r>
      <w:r w:rsidRPr="000410EA">
        <w:rPr>
          <w:rFonts w:ascii="Arial" w:eastAsia="Times New Roman" w:hAnsi="Arial" w:cs="Times New Roman"/>
          <w:b/>
          <w:bCs/>
          <w:sz w:val="24"/>
        </w:rPr>
        <w:t>. Is that definition sufficient to cover care provided in supported housing in England?</w:t>
      </w:r>
    </w:p>
    <w:p w14:paraId="2D9A1B60" w14:textId="7777777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The definition omits therapeutic, rehabilitative and recovery</w:t>
      </w:r>
      <w:r w:rsidRPr="000410EA">
        <w:rPr>
          <w:rFonts w:ascii="Arial" w:eastAsia="Times New Roman" w:hAnsi="Arial" w:cs="Times New Roman"/>
          <w:sz w:val="24"/>
        </w:rPr>
        <w:noBreakHyphen/>
        <w:t>focused interventions that are central to supported</w:t>
      </w:r>
      <w:r w:rsidRPr="000410EA">
        <w:rPr>
          <w:rFonts w:ascii="Arial" w:eastAsia="Times New Roman" w:hAnsi="Arial" w:cs="Times New Roman"/>
          <w:sz w:val="24"/>
        </w:rPr>
        <w:noBreakHyphen/>
        <w:t>housing outcomes yet fall below the threshold for CQC registration. We recommend broadening the definition or cross</w:t>
      </w:r>
      <w:r w:rsidRPr="000410EA">
        <w:rPr>
          <w:rFonts w:ascii="Arial" w:eastAsia="Times New Roman" w:hAnsi="Arial" w:cs="Times New Roman"/>
          <w:sz w:val="24"/>
        </w:rPr>
        <w:noBreakHyphen/>
        <w:t>referencing the Care Act wellbeing duty and NHS Community Mental Health Framework.</w:t>
      </w:r>
    </w:p>
    <w:p w14:paraId="0C18F64A" w14:textId="4E4A1771" w:rsid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7</w:t>
      </w:r>
      <w:r w:rsidR="006C3DB2">
        <w:rPr>
          <w:rFonts w:ascii="Arial" w:eastAsia="Times New Roman" w:hAnsi="Arial" w:cs="Times New Roman"/>
          <w:b/>
          <w:bCs/>
          <w:sz w:val="24"/>
        </w:rPr>
        <w:t>9</w:t>
      </w:r>
      <w:r w:rsidRPr="000410EA">
        <w:rPr>
          <w:rFonts w:ascii="Arial" w:eastAsia="Times New Roman" w:hAnsi="Arial" w:cs="Times New Roman"/>
          <w:b/>
          <w:bCs/>
          <w:sz w:val="24"/>
        </w:rPr>
        <w:t>. Should definitions of care in HB regulations be linked to existing legislative definitions and frameworks in Scotland and Wales where possible?</w:t>
      </w:r>
    </w:p>
    <w:p w14:paraId="351CB066" w14:textId="528888B2" w:rsidR="006C3DB2" w:rsidRPr="006C3DB2" w:rsidRDefault="006C3DB2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N/A</w:t>
      </w:r>
    </w:p>
    <w:p w14:paraId="34AD2224" w14:textId="0225C738" w:rsidR="000410EA" w:rsidRPr="000410EA" w:rsidRDefault="006C3DB2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80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Will referencing those legislative definitions be enough to cover all care delivered in supported housing in Scotland and Wales?</w:t>
      </w:r>
    </w:p>
    <w:p w14:paraId="71038DD3" w14:textId="02D8B144" w:rsidR="000410EA" w:rsidRPr="000410EA" w:rsidRDefault="006C3DB2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N/A</w:t>
      </w:r>
    </w:p>
    <w:p w14:paraId="3064D42F" w14:textId="44A66B87" w:rsidR="000410EA" w:rsidRPr="000410EA" w:rsidRDefault="006C3DB2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81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How would you define "support" and "supervision" for HB purposes?</w:t>
      </w:r>
    </w:p>
    <w:p w14:paraId="272CE4B8" w14:textId="7242F23E" w:rsidR="000410EA" w:rsidRPr="000410EA" w:rsidRDefault="000410EA" w:rsidP="00032B99">
      <w:pPr>
        <w:widowControl w:val="0"/>
        <w:numPr>
          <w:ilvl w:val="0"/>
          <w:numId w:val="26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Support: proactive, planned interventions delivered against a support plan, designed to develop or maintain life skills, promote wellbeing and progress residents towards independence. Examples include assistance with budgeting, cooking, accessing health appointments, </w:t>
      </w:r>
      <w:r w:rsidRPr="000410EA">
        <w:rPr>
          <w:rFonts w:ascii="Arial" w:eastAsia="Times New Roman" w:hAnsi="Arial" w:cs="Times New Roman"/>
          <w:sz w:val="24"/>
        </w:rPr>
        <w:lastRenderedPageBreak/>
        <w:t xml:space="preserve">social integration activities and personalised coaching. </w:t>
      </w:r>
    </w:p>
    <w:p w14:paraId="004F31ED" w14:textId="77777777" w:rsidR="000410EA" w:rsidRPr="000410EA" w:rsidRDefault="000410EA" w:rsidP="00032B99">
      <w:pPr>
        <w:widowControl w:val="0"/>
        <w:numPr>
          <w:ilvl w:val="0"/>
          <w:numId w:val="26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Supervision: ongoing oversight to ensure resident safety and tenancy sustainment beyond routine housing management. This includes regular check</w:t>
      </w:r>
      <w:r w:rsidRPr="000410EA">
        <w:rPr>
          <w:rFonts w:ascii="Arial" w:eastAsia="Times New Roman" w:hAnsi="Arial" w:cs="Times New Roman"/>
          <w:sz w:val="24"/>
        </w:rPr>
        <w:noBreakHyphen/>
        <w:t>ins (in person or by phone), on</w:t>
      </w:r>
      <w:r w:rsidRPr="000410EA">
        <w:rPr>
          <w:rFonts w:ascii="Arial" w:eastAsia="Times New Roman" w:hAnsi="Arial" w:cs="Times New Roman"/>
          <w:sz w:val="24"/>
        </w:rPr>
        <w:noBreakHyphen/>
        <w:t>call availability for crisis de</w:t>
      </w:r>
      <w:r w:rsidRPr="000410EA">
        <w:rPr>
          <w:rFonts w:ascii="Arial" w:eastAsia="Times New Roman" w:hAnsi="Arial" w:cs="Times New Roman"/>
          <w:sz w:val="24"/>
        </w:rPr>
        <w:noBreakHyphen/>
        <w:t>escalation, welfare checks and monitoring of environment-based risks. Supervision levels should align with risk assessments and resident vulnerabilities, with clear escalation pathways for changing needs.</w:t>
      </w:r>
    </w:p>
    <w:p w14:paraId="68310CD1" w14:textId="0A1D0098" w:rsidR="000410EA" w:rsidRPr="000410EA" w:rsidRDefault="00EA1ADE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82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Do you agree that a definition of support could include supervision?</w:t>
      </w:r>
    </w:p>
    <w:p w14:paraId="3CC58D76" w14:textId="3265773D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Yes, provided </w:t>
      </w:r>
      <w:r w:rsidR="00640702">
        <w:rPr>
          <w:rFonts w:ascii="Arial" w:eastAsia="Times New Roman" w:hAnsi="Arial" w:cs="Times New Roman"/>
          <w:sz w:val="24"/>
        </w:rPr>
        <w:t>i</w:t>
      </w:r>
      <w:r w:rsidRPr="000410EA">
        <w:rPr>
          <w:rFonts w:ascii="Arial" w:eastAsia="Times New Roman" w:hAnsi="Arial" w:cs="Times New Roman"/>
          <w:sz w:val="24"/>
        </w:rPr>
        <w:t>t includes both proactive and oversight elements.</w:t>
      </w:r>
    </w:p>
    <w:p w14:paraId="01D0B20D" w14:textId="7A19856D" w:rsidR="000410EA" w:rsidRDefault="00640702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83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Should any definition of support and supervision also link to the National Supported Housing Standards (England) and equivalent frameworks in Scotland and Wales?</w:t>
      </w:r>
    </w:p>
    <w:p w14:paraId="5841543E" w14:textId="61F60E66" w:rsidR="00207B6A" w:rsidRPr="00207B6A" w:rsidRDefault="00207B6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N/A</w:t>
      </w:r>
    </w:p>
    <w:p w14:paraId="3E4B4975" w14:textId="4032F23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8</w:t>
      </w:r>
      <w:r w:rsidR="00640702">
        <w:rPr>
          <w:rFonts w:ascii="Arial" w:eastAsia="Times New Roman" w:hAnsi="Arial" w:cs="Times New Roman"/>
          <w:b/>
          <w:bCs/>
          <w:sz w:val="24"/>
        </w:rPr>
        <w:t>4</w:t>
      </w:r>
      <w:r w:rsidRPr="000410EA">
        <w:rPr>
          <w:rFonts w:ascii="Arial" w:eastAsia="Times New Roman" w:hAnsi="Arial" w:cs="Times New Roman"/>
          <w:b/>
          <w:bCs/>
          <w:sz w:val="24"/>
        </w:rPr>
        <w:t>. What level of care, support or supervision do you think is reasonable for eligibility under specified</w:t>
      </w:r>
      <w:r w:rsidRPr="000410EA">
        <w:rPr>
          <w:rFonts w:ascii="Arial" w:eastAsia="Times New Roman" w:hAnsi="Arial" w:cs="Times New Roman"/>
          <w:b/>
          <w:bCs/>
          <w:sz w:val="24"/>
        </w:rPr>
        <w:noBreakHyphen/>
        <w:t>accommodation rules?</w:t>
      </w:r>
    </w:p>
    <w:p w14:paraId="694DD1D7" w14:textId="6B43E2CA" w:rsidR="000410EA" w:rsidRPr="000410EA" w:rsidRDefault="00640702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We</w:t>
      </w:r>
      <w:r w:rsidR="000410EA" w:rsidRPr="000410EA">
        <w:rPr>
          <w:rFonts w:ascii="Arial" w:eastAsia="Times New Roman" w:hAnsi="Arial" w:cs="Times New Roman"/>
          <w:sz w:val="24"/>
        </w:rPr>
        <w:t xml:space="preserve"> do not support fixed hourly thresholds. Eligibility must be based on the outcome of a person</w:t>
      </w:r>
      <w:r w:rsidR="000410EA" w:rsidRPr="000410EA">
        <w:rPr>
          <w:rFonts w:ascii="Arial" w:eastAsia="Times New Roman" w:hAnsi="Arial" w:cs="Times New Roman"/>
          <w:sz w:val="24"/>
        </w:rPr>
        <w:noBreakHyphen/>
        <w:t>centred needs assessment, with providers required to demonstrate that they are meeting the assessed needs</w:t>
      </w:r>
      <w:r w:rsidR="00DA15E7">
        <w:rPr>
          <w:rFonts w:ascii="Arial" w:eastAsia="Times New Roman" w:hAnsi="Arial" w:cs="Times New Roman"/>
          <w:sz w:val="24"/>
        </w:rPr>
        <w:t xml:space="preserve"> and delivering outcomes</w:t>
      </w:r>
      <w:r w:rsidR="00AD42DA">
        <w:rPr>
          <w:rFonts w:ascii="Arial" w:eastAsia="Times New Roman" w:hAnsi="Arial" w:cs="Times New Roman"/>
          <w:sz w:val="24"/>
        </w:rPr>
        <w:t xml:space="preserve"> rather than time and task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697808C2" w14:textId="2D474949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This approach ensures that residents with very different profiles—from someone who needs occasional welfare checks to a person requiring intensive daily support—</w:t>
      </w:r>
      <w:r w:rsidR="00454521">
        <w:rPr>
          <w:rFonts w:ascii="Arial" w:eastAsia="Times New Roman" w:hAnsi="Arial" w:cs="Times New Roman"/>
          <w:sz w:val="24"/>
        </w:rPr>
        <w:t>will</w:t>
      </w:r>
      <w:r w:rsidRPr="000410EA">
        <w:rPr>
          <w:rFonts w:ascii="Arial" w:eastAsia="Times New Roman" w:hAnsi="Arial" w:cs="Times New Roman"/>
          <w:sz w:val="24"/>
        </w:rPr>
        <w:t xml:space="preserve"> qualify for enhanced Housing Benefit based on objective evidence of need and delivery.</w:t>
      </w:r>
    </w:p>
    <w:p w14:paraId="3F07E230" w14:textId="51799516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8</w:t>
      </w:r>
      <w:r w:rsidR="00D7314E">
        <w:rPr>
          <w:rFonts w:ascii="Arial" w:eastAsia="Times New Roman" w:hAnsi="Arial" w:cs="Times New Roman"/>
          <w:b/>
          <w:bCs/>
          <w:sz w:val="24"/>
        </w:rPr>
        <w:t>5</w:t>
      </w:r>
      <w:r w:rsidRPr="000410EA">
        <w:rPr>
          <w:rFonts w:ascii="Arial" w:eastAsia="Times New Roman" w:hAnsi="Arial" w:cs="Times New Roman"/>
          <w:b/>
          <w:bCs/>
          <w:sz w:val="24"/>
        </w:rPr>
        <w:t>. When assessing an HB claim, what evidence is reasonable for a local authority to request regarding care, support or supervision?</w:t>
      </w:r>
    </w:p>
    <w:p w14:paraId="2C7D220E" w14:textId="48CCD9E4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Reasonable evidence can include:</w:t>
      </w:r>
    </w:p>
    <w:p w14:paraId="57904C06" w14:textId="0B0BBDF3" w:rsidR="000410EA" w:rsidRPr="000410EA" w:rsidRDefault="006F660A" w:rsidP="00032B99">
      <w:pPr>
        <w:widowControl w:val="0"/>
        <w:numPr>
          <w:ilvl w:val="0"/>
          <w:numId w:val="28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I</w:t>
      </w:r>
      <w:r w:rsidR="000410EA" w:rsidRPr="000410EA">
        <w:rPr>
          <w:rFonts w:ascii="Arial" w:eastAsia="Times New Roman" w:hAnsi="Arial" w:cs="Times New Roman"/>
          <w:sz w:val="24"/>
        </w:rPr>
        <w:t>ndependent needs assessments showing how support, supervision and personal-care requirements were determined</w:t>
      </w:r>
      <w:r>
        <w:rPr>
          <w:rFonts w:ascii="Arial" w:eastAsia="Times New Roman" w:hAnsi="Arial" w:cs="Times New Roman"/>
          <w:sz w:val="24"/>
        </w:rPr>
        <w:t xml:space="preserve"> (</w:t>
      </w:r>
      <w:r w:rsidR="000410EA" w:rsidRPr="000410EA">
        <w:rPr>
          <w:rFonts w:ascii="Arial" w:eastAsia="Times New Roman" w:hAnsi="Arial" w:cs="Times New Roman"/>
          <w:sz w:val="24"/>
        </w:rPr>
        <w:t>with sensitive data redacted</w:t>
      </w:r>
      <w:r>
        <w:rPr>
          <w:rFonts w:ascii="Arial" w:eastAsia="Times New Roman" w:hAnsi="Arial" w:cs="Times New Roman"/>
          <w:sz w:val="24"/>
        </w:rPr>
        <w:t>)</w:t>
      </w:r>
      <w:r w:rsidR="000410EA" w:rsidRPr="000410EA">
        <w:rPr>
          <w:rFonts w:ascii="Arial" w:eastAsia="Times New Roman" w:hAnsi="Arial" w:cs="Times New Roman"/>
          <w:sz w:val="24"/>
        </w:rPr>
        <w:t>.</w:t>
      </w:r>
    </w:p>
    <w:p w14:paraId="55C17352" w14:textId="77777777" w:rsidR="000410EA" w:rsidRPr="000410EA" w:rsidRDefault="000410EA" w:rsidP="00032B99">
      <w:pPr>
        <w:widowControl w:val="0"/>
        <w:numPr>
          <w:ilvl w:val="0"/>
          <w:numId w:val="28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Clear, dated documents outlining the nature, frequency and objectives of planned interventions aligned to the resident’s needs.</w:t>
      </w:r>
    </w:p>
    <w:p w14:paraId="7971F544" w14:textId="77777777" w:rsidR="000410EA" w:rsidRPr="000410EA" w:rsidRDefault="000410EA" w:rsidP="00032B99">
      <w:pPr>
        <w:widowControl w:val="0"/>
        <w:numPr>
          <w:ilvl w:val="0"/>
          <w:numId w:val="28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Evidence logs or case notes capturing each session’s date, duration, purpose and outcome to validate delivery.</w:t>
      </w:r>
    </w:p>
    <w:p w14:paraId="23DB21CC" w14:textId="77777777" w:rsidR="000410EA" w:rsidRPr="000410EA" w:rsidRDefault="000410EA" w:rsidP="00032B99">
      <w:pPr>
        <w:widowControl w:val="0"/>
        <w:numPr>
          <w:ilvl w:val="0"/>
          <w:numId w:val="28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Service-level agreements or contracts – commissioning arrangements embedding the National Supported Housing Standards, with performance metrics and review cycles.</w:t>
      </w:r>
    </w:p>
    <w:p w14:paraId="28AC5EC3" w14:textId="77777777" w:rsidR="000410EA" w:rsidRPr="000410EA" w:rsidRDefault="000410EA" w:rsidP="00032B99">
      <w:pPr>
        <w:widowControl w:val="0"/>
        <w:numPr>
          <w:ilvl w:val="0"/>
          <w:numId w:val="28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Outcome reviews and impact reports (quarterly or annually) of progress against targets, including any independent or multi-agency evaluation.</w:t>
      </w:r>
    </w:p>
    <w:p w14:paraId="77BC1589" w14:textId="77777777" w:rsidR="000410EA" w:rsidRPr="000410EA" w:rsidRDefault="000410EA" w:rsidP="00032B99">
      <w:pPr>
        <w:widowControl w:val="0"/>
        <w:numPr>
          <w:ilvl w:val="0"/>
          <w:numId w:val="28"/>
        </w:numPr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>Transparent breakdowns of support-hour rates or care-unit costs to allow HB officers to assess value for money.</w:t>
      </w:r>
    </w:p>
    <w:p w14:paraId="396BB798" w14:textId="77777777" w:rsidR="00A71EF1" w:rsidRDefault="002F2F6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Evidence should be</w:t>
      </w:r>
      <w:r w:rsidR="00D07913" w:rsidRPr="000410EA">
        <w:rPr>
          <w:rFonts w:ascii="Arial" w:eastAsia="Times New Roman" w:hAnsi="Arial" w:cs="Times New Roman"/>
          <w:sz w:val="24"/>
        </w:rPr>
        <w:t xml:space="preserve"> proportionate</w:t>
      </w:r>
      <w:r>
        <w:rPr>
          <w:rFonts w:ascii="Arial" w:eastAsia="Times New Roman" w:hAnsi="Arial" w:cs="Times New Roman"/>
          <w:sz w:val="24"/>
        </w:rPr>
        <w:t xml:space="preserve"> to the scheme</w:t>
      </w:r>
      <w:r w:rsidR="00D07913" w:rsidRPr="000410EA">
        <w:rPr>
          <w:rFonts w:ascii="Arial" w:eastAsia="Times New Roman" w:hAnsi="Arial" w:cs="Times New Roman"/>
          <w:sz w:val="24"/>
        </w:rPr>
        <w:t xml:space="preserve">, </w:t>
      </w:r>
      <w:r>
        <w:rPr>
          <w:rFonts w:ascii="Arial" w:eastAsia="Times New Roman" w:hAnsi="Arial" w:cs="Times New Roman"/>
          <w:sz w:val="24"/>
        </w:rPr>
        <w:t>client group</w:t>
      </w:r>
      <w:r w:rsidR="00415A8B">
        <w:rPr>
          <w:rFonts w:ascii="Arial" w:eastAsia="Times New Roman" w:hAnsi="Arial" w:cs="Times New Roman"/>
          <w:sz w:val="24"/>
        </w:rPr>
        <w:t xml:space="preserve">, and </w:t>
      </w:r>
      <w:r w:rsidR="00647268">
        <w:rPr>
          <w:rFonts w:ascii="Arial" w:eastAsia="Times New Roman" w:hAnsi="Arial" w:cs="Times New Roman"/>
          <w:sz w:val="24"/>
        </w:rPr>
        <w:t xml:space="preserve">whether the provision has been commissioned </w:t>
      </w:r>
      <w:r w:rsidR="00A71EF1">
        <w:rPr>
          <w:rFonts w:ascii="Arial" w:eastAsia="Times New Roman" w:hAnsi="Arial" w:cs="Times New Roman"/>
          <w:sz w:val="24"/>
        </w:rPr>
        <w:t xml:space="preserve">by health and/or social care. </w:t>
      </w:r>
    </w:p>
    <w:p w14:paraId="774784D8" w14:textId="2ABA9B12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lastRenderedPageBreak/>
        <w:t>8</w:t>
      </w:r>
      <w:r w:rsidR="003348C6">
        <w:rPr>
          <w:rFonts w:ascii="Arial" w:eastAsia="Times New Roman" w:hAnsi="Arial" w:cs="Times New Roman"/>
          <w:b/>
          <w:bCs/>
          <w:sz w:val="24"/>
        </w:rPr>
        <w:t>6</w:t>
      </w:r>
      <w:r w:rsidRPr="000410EA">
        <w:rPr>
          <w:rFonts w:ascii="Arial" w:eastAsia="Times New Roman" w:hAnsi="Arial" w:cs="Times New Roman"/>
          <w:b/>
          <w:bCs/>
          <w:sz w:val="24"/>
        </w:rPr>
        <w:t>. Do you agree with linking HB eligibility in England to licensing (i.e. residents must live in licensed supported housing)?</w:t>
      </w:r>
    </w:p>
    <w:p w14:paraId="0DC037C6" w14:textId="77777777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Yes. </w:t>
      </w:r>
    </w:p>
    <w:p w14:paraId="22287096" w14:textId="77355CA5" w:rsidR="000410EA" w:rsidRP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8</w:t>
      </w:r>
      <w:r w:rsidR="00070CBD">
        <w:rPr>
          <w:rFonts w:ascii="Arial" w:eastAsia="Times New Roman" w:hAnsi="Arial" w:cs="Times New Roman"/>
          <w:b/>
          <w:bCs/>
          <w:sz w:val="24"/>
        </w:rPr>
        <w:t>7</w:t>
      </w:r>
      <w:r w:rsidRPr="000410EA">
        <w:rPr>
          <w:rFonts w:ascii="Arial" w:eastAsia="Times New Roman" w:hAnsi="Arial" w:cs="Times New Roman"/>
          <w:b/>
          <w:bCs/>
          <w:sz w:val="24"/>
        </w:rPr>
        <w:t>. What risks or issues should DWP consider when linking HB eligibility to licensing?</w:t>
      </w:r>
    </w:p>
    <w:p w14:paraId="6F44C02A" w14:textId="74837B35" w:rsidR="000410EA" w:rsidRPr="000410EA" w:rsidRDefault="00C96648" w:rsidP="002755A0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R</w:t>
      </w:r>
      <w:r w:rsidR="000410EA" w:rsidRPr="000410EA">
        <w:rPr>
          <w:rFonts w:ascii="Arial" w:eastAsia="Times New Roman" w:hAnsi="Arial" w:cs="Times New Roman"/>
          <w:sz w:val="24"/>
        </w:rPr>
        <w:t>isk</w:t>
      </w:r>
      <w:r>
        <w:rPr>
          <w:rFonts w:ascii="Arial" w:eastAsia="Times New Roman" w:hAnsi="Arial" w:cs="Times New Roman"/>
          <w:sz w:val="24"/>
        </w:rPr>
        <w:t>s</w:t>
      </w:r>
      <w:r w:rsidR="000410EA" w:rsidRPr="000410EA">
        <w:rPr>
          <w:rFonts w:ascii="Arial" w:eastAsia="Times New Roman" w:hAnsi="Arial" w:cs="Times New Roman"/>
          <w:sz w:val="24"/>
        </w:rPr>
        <w:t xml:space="preserve"> </w:t>
      </w:r>
      <w:r>
        <w:rPr>
          <w:rFonts w:ascii="Arial" w:eastAsia="Times New Roman" w:hAnsi="Arial" w:cs="Times New Roman"/>
          <w:sz w:val="24"/>
        </w:rPr>
        <w:t>in relation to</w:t>
      </w:r>
      <w:r w:rsidR="000410EA" w:rsidRPr="000410EA">
        <w:rPr>
          <w:rFonts w:ascii="Arial" w:eastAsia="Times New Roman" w:hAnsi="Arial" w:cs="Times New Roman"/>
          <w:sz w:val="24"/>
        </w:rPr>
        <w:t xml:space="preserve"> homelessness </w:t>
      </w:r>
      <w:r>
        <w:rPr>
          <w:rFonts w:ascii="Arial" w:eastAsia="Times New Roman" w:hAnsi="Arial" w:cs="Times New Roman"/>
          <w:sz w:val="24"/>
        </w:rPr>
        <w:t xml:space="preserve">and access to </w:t>
      </w:r>
      <w:r w:rsidR="00C9396E">
        <w:rPr>
          <w:rFonts w:ascii="Arial" w:eastAsia="Times New Roman" w:hAnsi="Arial" w:cs="Times New Roman"/>
          <w:sz w:val="24"/>
        </w:rPr>
        <w:t>care &amp; support services.</w:t>
      </w:r>
      <w:r w:rsidR="002755A0">
        <w:rPr>
          <w:rFonts w:ascii="Arial" w:eastAsia="Times New Roman" w:hAnsi="Arial" w:cs="Times New Roman"/>
          <w:sz w:val="24"/>
        </w:rPr>
        <w:t xml:space="preserve"> We would support a</w:t>
      </w:r>
      <w:r w:rsidR="003348C6">
        <w:rPr>
          <w:rFonts w:ascii="Arial" w:eastAsia="Times New Roman" w:hAnsi="Arial" w:cs="Times New Roman"/>
          <w:sz w:val="24"/>
        </w:rPr>
        <w:t xml:space="preserve"> </w:t>
      </w:r>
      <w:r w:rsidR="000410EA" w:rsidRPr="000410EA">
        <w:rPr>
          <w:rFonts w:ascii="Arial" w:eastAsia="Times New Roman" w:hAnsi="Arial" w:cs="Times New Roman"/>
          <w:sz w:val="24"/>
        </w:rPr>
        <w:t>grace period (up to 28 days)</w:t>
      </w:r>
      <w:r w:rsidR="003348C6">
        <w:rPr>
          <w:rFonts w:ascii="Arial" w:eastAsia="Times New Roman" w:hAnsi="Arial" w:cs="Times New Roman"/>
          <w:sz w:val="24"/>
        </w:rPr>
        <w:t xml:space="preserve"> to allow for these risks to be mitigated.</w:t>
      </w:r>
    </w:p>
    <w:p w14:paraId="30096398" w14:textId="0BF36348" w:rsid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8</w:t>
      </w:r>
      <w:r w:rsidR="00CE17BD">
        <w:rPr>
          <w:rFonts w:ascii="Arial" w:eastAsia="Times New Roman" w:hAnsi="Arial" w:cs="Times New Roman"/>
          <w:b/>
          <w:bCs/>
          <w:sz w:val="24"/>
        </w:rPr>
        <w:t>8</w:t>
      </w:r>
      <w:r w:rsidRPr="000410EA">
        <w:rPr>
          <w:rFonts w:ascii="Arial" w:eastAsia="Times New Roman" w:hAnsi="Arial" w:cs="Times New Roman"/>
          <w:b/>
          <w:bCs/>
          <w:sz w:val="24"/>
        </w:rPr>
        <w:t>. For providers: if a licence were refused and HB stopped or reduced, what would you do?</w:t>
      </w:r>
    </w:p>
    <w:p w14:paraId="432AC317" w14:textId="6EA03D43" w:rsidR="000D69A5" w:rsidRPr="000D69A5" w:rsidRDefault="000D69A5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N/A</w:t>
      </w:r>
    </w:p>
    <w:p w14:paraId="733E8A1E" w14:textId="5E3D3E97" w:rsidR="000410EA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 w:rsidRPr="000410EA">
        <w:rPr>
          <w:rFonts w:ascii="Arial" w:eastAsia="Times New Roman" w:hAnsi="Arial" w:cs="Times New Roman"/>
          <w:b/>
          <w:bCs/>
          <w:sz w:val="24"/>
        </w:rPr>
        <w:t>8</w:t>
      </w:r>
      <w:r w:rsidR="00CE17BD">
        <w:rPr>
          <w:rFonts w:ascii="Arial" w:eastAsia="Times New Roman" w:hAnsi="Arial" w:cs="Times New Roman"/>
          <w:b/>
          <w:bCs/>
          <w:sz w:val="24"/>
        </w:rPr>
        <w:t>9</w:t>
      </w:r>
      <w:r w:rsidRPr="000410EA">
        <w:rPr>
          <w:rFonts w:ascii="Arial" w:eastAsia="Times New Roman" w:hAnsi="Arial" w:cs="Times New Roman"/>
          <w:b/>
          <w:bCs/>
          <w:sz w:val="24"/>
        </w:rPr>
        <w:t>. For residents: if you had to move because your provider failed to obtain a licence, what help would you need?</w:t>
      </w:r>
    </w:p>
    <w:p w14:paraId="062C1768" w14:textId="41E05E17" w:rsidR="000D69A5" w:rsidRPr="000D69A5" w:rsidRDefault="000D69A5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N/A</w:t>
      </w:r>
    </w:p>
    <w:p w14:paraId="4145A12D" w14:textId="660BD7DB" w:rsidR="000410EA" w:rsidRPr="000410EA" w:rsidRDefault="00CE17BD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90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</w:t>
      </w:r>
      <w:r>
        <w:rPr>
          <w:rFonts w:ascii="Arial" w:eastAsia="Times New Roman" w:hAnsi="Arial" w:cs="Times New Roman"/>
          <w:b/>
          <w:bCs/>
          <w:sz w:val="24"/>
        </w:rPr>
        <w:t xml:space="preserve"> 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For local authorities: what support could you offer residents who might have to move if their provider fails to get a licence?</w:t>
      </w:r>
    </w:p>
    <w:p w14:paraId="3195F2CD" w14:textId="4F1DFFA2" w:rsidR="00971AAC" w:rsidRDefault="000410EA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 w:rsidRPr="000410EA">
        <w:rPr>
          <w:rFonts w:ascii="Arial" w:eastAsia="Times New Roman" w:hAnsi="Arial" w:cs="Times New Roman"/>
          <w:sz w:val="24"/>
        </w:rPr>
        <w:t xml:space="preserve">Councils’ Homelessness and Housing Options teams would lead on re-housing assistance, </w:t>
      </w:r>
      <w:r w:rsidR="002D0BA7">
        <w:rPr>
          <w:rFonts w:ascii="Arial" w:eastAsia="Times New Roman" w:hAnsi="Arial" w:cs="Times New Roman"/>
          <w:sz w:val="24"/>
        </w:rPr>
        <w:t>where necessary</w:t>
      </w:r>
      <w:r w:rsidR="00971AAC">
        <w:rPr>
          <w:rFonts w:ascii="Arial" w:eastAsia="Times New Roman" w:hAnsi="Arial" w:cs="Times New Roman"/>
          <w:sz w:val="24"/>
        </w:rPr>
        <w:t xml:space="preserve"> alongside colleagues in Social Services and Health.</w:t>
      </w:r>
      <w:r w:rsidR="00E52727" w:rsidRPr="00E52727">
        <w:rPr>
          <w:rFonts w:ascii="Arial" w:eastAsia="Times New Roman" w:hAnsi="Arial" w:cs="Times New Roman"/>
          <w:sz w:val="24"/>
        </w:rPr>
        <w:t xml:space="preserve"> </w:t>
      </w:r>
    </w:p>
    <w:p w14:paraId="2F505D1D" w14:textId="2E798DEF" w:rsidR="00EA1E04" w:rsidRDefault="008965D3" w:rsidP="00EA1E04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Currently services are</w:t>
      </w:r>
      <w:r w:rsidR="000410EA" w:rsidRPr="000410EA">
        <w:rPr>
          <w:rFonts w:ascii="Arial" w:eastAsia="Times New Roman" w:hAnsi="Arial" w:cs="Times New Roman"/>
          <w:sz w:val="24"/>
        </w:rPr>
        <w:t xml:space="preserve"> under </w:t>
      </w:r>
      <w:r>
        <w:rPr>
          <w:rFonts w:ascii="Arial" w:eastAsia="Times New Roman" w:hAnsi="Arial" w:cs="Times New Roman"/>
          <w:sz w:val="24"/>
        </w:rPr>
        <w:t>severe</w:t>
      </w:r>
      <w:r w:rsidR="000410EA" w:rsidRPr="000410EA">
        <w:rPr>
          <w:rFonts w:ascii="Arial" w:eastAsia="Times New Roman" w:hAnsi="Arial" w:cs="Times New Roman"/>
          <w:sz w:val="24"/>
        </w:rPr>
        <w:t xml:space="preserve"> pressure</w:t>
      </w:r>
      <w:r w:rsidR="00E52727">
        <w:rPr>
          <w:rFonts w:ascii="Arial" w:eastAsia="Times New Roman" w:hAnsi="Arial" w:cs="Times New Roman"/>
          <w:sz w:val="24"/>
        </w:rPr>
        <w:t xml:space="preserve"> and </w:t>
      </w:r>
      <w:r w:rsidR="00E52727" w:rsidRPr="000410EA">
        <w:rPr>
          <w:rFonts w:ascii="Arial" w:eastAsia="Times New Roman" w:hAnsi="Arial" w:cs="Times New Roman"/>
          <w:sz w:val="24"/>
        </w:rPr>
        <w:t>councils will struggle to absorb extra workloads</w:t>
      </w:r>
      <w:r w:rsidR="00EA1E04">
        <w:rPr>
          <w:rFonts w:ascii="Arial" w:eastAsia="Times New Roman" w:hAnsi="Arial" w:cs="Times New Roman"/>
          <w:sz w:val="24"/>
        </w:rPr>
        <w:t xml:space="preserve"> and move on options are severely re</w:t>
      </w:r>
      <w:r w:rsidR="00917975">
        <w:rPr>
          <w:rFonts w:ascii="Arial" w:eastAsia="Times New Roman" w:hAnsi="Arial" w:cs="Times New Roman"/>
          <w:sz w:val="24"/>
        </w:rPr>
        <w:t>stricted</w:t>
      </w:r>
      <w:r w:rsidR="00EA1E04">
        <w:rPr>
          <w:rFonts w:ascii="Arial" w:eastAsia="Times New Roman" w:hAnsi="Arial" w:cs="Times New Roman"/>
          <w:sz w:val="24"/>
        </w:rPr>
        <w:t xml:space="preserve">. </w:t>
      </w:r>
    </w:p>
    <w:p w14:paraId="336D1776" w14:textId="6B97840B" w:rsidR="000410EA" w:rsidRPr="000410EA" w:rsidRDefault="00917975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91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For local authorities: if a licence is refused for a large scheme, could you identify the affected HB customers?</w:t>
      </w:r>
    </w:p>
    <w:p w14:paraId="15A07107" w14:textId="1BDD3566" w:rsidR="000410EA" w:rsidRPr="000410EA" w:rsidRDefault="008A1CC4" w:rsidP="008A1CC4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 xml:space="preserve">We </w:t>
      </w:r>
      <w:r w:rsidR="00EF1216">
        <w:rPr>
          <w:rFonts w:ascii="Arial" w:eastAsia="Times New Roman" w:hAnsi="Arial" w:cs="Times New Roman"/>
          <w:sz w:val="24"/>
        </w:rPr>
        <w:t xml:space="preserve">can’t comment and </w:t>
      </w:r>
      <w:r>
        <w:rPr>
          <w:rFonts w:ascii="Arial" w:eastAsia="Times New Roman" w:hAnsi="Arial" w:cs="Times New Roman"/>
          <w:sz w:val="24"/>
        </w:rPr>
        <w:t xml:space="preserve">would defer to LGA </w:t>
      </w:r>
      <w:r w:rsidR="00EF1216">
        <w:rPr>
          <w:rFonts w:ascii="Arial" w:eastAsia="Times New Roman" w:hAnsi="Arial" w:cs="Times New Roman"/>
          <w:sz w:val="24"/>
        </w:rPr>
        <w:t>colleagues for an informed answer.</w:t>
      </w:r>
    </w:p>
    <w:p w14:paraId="471CDC74" w14:textId="34BA88A7" w:rsidR="000410EA" w:rsidRDefault="005B369F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92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For stakeholders in Scotland and Wales: what risks need mitigating if England links HB eligibility to licensing?</w:t>
      </w:r>
    </w:p>
    <w:p w14:paraId="2A089CCE" w14:textId="357F35E1" w:rsidR="006032A1" w:rsidRPr="006032A1" w:rsidRDefault="006032A1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N/A</w:t>
      </w:r>
    </w:p>
    <w:p w14:paraId="39422FD9" w14:textId="6876324D" w:rsidR="000410EA" w:rsidRDefault="005B369F" w:rsidP="000410EA">
      <w:pPr>
        <w:widowControl w:val="0"/>
        <w:spacing w:after="120" w:line="240" w:lineRule="atLeast"/>
        <w:rPr>
          <w:rFonts w:ascii="Arial" w:eastAsia="Times New Roman" w:hAnsi="Arial" w:cs="Times New Roman"/>
          <w:b/>
          <w:bCs/>
          <w:sz w:val="24"/>
        </w:rPr>
      </w:pPr>
      <w:r>
        <w:rPr>
          <w:rFonts w:ascii="Arial" w:eastAsia="Times New Roman" w:hAnsi="Arial" w:cs="Times New Roman"/>
          <w:b/>
          <w:bCs/>
          <w:sz w:val="24"/>
        </w:rPr>
        <w:t>93</w:t>
      </w:r>
      <w:r w:rsidR="000410EA" w:rsidRPr="000410EA">
        <w:rPr>
          <w:rFonts w:ascii="Arial" w:eastAsia="Times New Roman" w:hAnsi="Arial" w:cs="Times New Roman"/>
          <w:b/>
          <w:bCs/>
          <w:sz w:val="24"/>
        </w:rPr>
        <w:t>. For stakeholders in Scotland and Wales: would you like to see HB entitlement linked to existing frameworks in your country? Please specify and give reasons.</w:t>
      </w:r>
    </w:p>
    <w:p w14:paraId="592839DC" w14:textId="797561F0" w:rsidR="006032A1" w:rsidRPr="006032A1" w:rsidRDefault="006032A1" w:rsidP="000410EA">
      <w:pPr>
        <w:widowControl w:val="0"/>
        <w:spacing w:after="120" w:line="240" w:lineRule="atLeast"/>
        <w:rPr>
          <w:rFonts w:ascii="Arial" w:eastAsia="Times New Roman" w:hAnsi="Arial" w:cs="Times New Roman"/>
          <w:sz w:val="24"/>
        </w:rPr>
      </w:pPr>
      <w:r>
        <w:rPr>
          <w:rFonts w:ascii="Arial" w:eastAsia="Times New Roman" w:hAnsi="Arial" w:cs="Times New Roman"/>
          <w:sz w:val="24"/>
        </w:rPr>
        <w:t>N/A</w:t>
      </w:r>
    </w:p>
    <w:p w14:paraId="428E8A78" w14:textId="77777777" w:rsidR="00F86C57" w:rsidRPr="009E3E52" w:rsidRDefault="00F86C57" w:rsidP="000410EA">
      <w:pPr>
        <w:pStyle w:val="LGABodytext"/>
        <w:spacing w:line="240" w:lineRule="auto"/>
        <w:jc w:val="both"/>
      </w:pPr>
    </w:p>
    <w:sectPr w:rsidR="00F86C57" w:rsidRPr="009E3E52" w:rsidSect="003B1BED">
      <w:footerReference w:type="even" r:id="rId12"/>
      <w:footerReference w:type="default" r:id="rId13"/>
      <w:pgSz w:w="11900" w:h="16840"/>
      <w:pgMar w:top="1304" w:right="2268" w:bottom="1304" w:left="130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40621" w14:textId="77777777" w:rsidR="00E40534" w:rsidRDefault="00E40534" w:rsidP="007A3157">
      <w:r>
        <w:separator/>
      </w:r>
    </w:p>
  </w:endnote>
  <w:endnote w:type="continuationSeparator" w:id="0">
    <w:p w14:paraId="41F045BD" w14:textId="77777777" w:rsidR="00E40534" w:rsidRDefault="00E40534" w:rsidP="007A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Raavi"/>
    <w:charset w:val="00"/>
    <w:family w:val="roman"/>
    <w:pitch w:val="variable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LGA Logos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 MT Std 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3DED" w14:textId="77777777" w:rsidR="00E12853" w:rsidRDefault="00E12853" w:rsidP="00153423">
    <w:pPr>
      <w:pStyle w:val="Footer"/>
      <w:ind w:left="1560"/>
      <w:rPr>
        <w:rFonts w:ascii="Arial" w:hAnsi="Arial" w:cs="Times New Roman"/>
        <w:b/>
        <w:color w:val="BFBFBF" w:themeColor="background1" w:themeShade="BF"/>
        <w:szCs w:val="22"/>
        <w:lang w:val="en-US"/>
      </w:rPr>
    </w:pP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t xml:space="preserve">Page </w: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begin"/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instrText xml:space="preserve"> PAGE </w:instrTex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separate"/>
    </w:r>
    <w:r>
      <w:rPr>
        <w:rFonts w:ascii="Arial" w:hAnsi="Arial" w:cs="Times New Roman"/>
        <w:b/>
        <w:noProof/>
        <w:color w:val="BFBFBF" w:themeColor="background1" w:themeShade="BF"/>
        <w:szCs w:val="22"/>
        <w:lang w:val="en-US"/>
      </w:rPr>
      <w:t>2</w: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end"/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t xml:space="preserve"> of </w: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begin"/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instrText xml:space="preserve"> NUMPAGES </w:instrTex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separate"/>
    </w:r>
    <w:r>
      <w:rPr>
        <w:rFonts w:ascii="Arial" w:hAnsi="Arial" w:cs="Times New Roman"/>
        <w:b/>
        <w:noProof/>
        <w:color w:val="BFBFBF" w:themeColor="background1" w:themeShade="BF"/>
        <w:szCs w:val="22"/>
        <w:lang w:val="en-US"/>
      </w:rPr>
      <w:t>10</w: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end"/>
    </w:r>
  </w:p>
  <w:p w14:paraId="2E5B6CDD" w14:textId="77777777" w:rsidR="00E12853" w:rsidRPr="00153423" w:rsidRDefault="00E12853" w:rsidP="001534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8BD5C" w14:textId="77777777" w:rsidR="00E12853" w:rsidRDefault="00E12853" w:rsidP="003B1BED">
    <w:pPr>
      <w:pStyle w:val="Footer"/>
      <w:rPr>
        <w:rFonts w:ascii="Arial" w:hAnsi="Arial" w:cs="Times New Roman"/>
        <w:b/>
        <w:color w:val="BFBFBF" w:themeColor="background1" w:themeShade="BF"/>
        <w:szCs w:val="22"/>
        <w:lang w:val="en-US"/>
      </w:rPr>
    </w:pP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t xml:space="preserve">Page </w: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begin"/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instrText xml:space="preserve"> PAGE </w:instrTex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separate"/>
    </w:r>
    <w:r w:rsidR="0064744F">
      <w:rPr>
        <w:rFonts w:ascii="Arial" w:hAnsi="Arial" w:cs="Times New Roman"/>
        <w:b/>
        <w:noProof/>
        <w:color w:val="BFBFBF" w:themeColor="background1" w:themeShade="BF"/>
        <w:szCs w:val="22"/>
        <w:lang w:val="en-US"/>
      </w:rPr>
      <w:t>2</w: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end"/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t xml:space="preserve"> of </w: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begin"/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instrText xml:space="preserve"> NUMPAGES </w:instrTex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separate"/>
    </w:r>
    <w:r w:rsidR="0064744F">
      <w:rPr>
        <w:rFonts w:ascii="Arial" w:hAnsi="Arial" w:cs="Times New Roman"/>
        <w:b/>
        <w:noProof/>
        <w:color w:val="BFBFBF" w:themeColor="background1" w:themeShade="BF"/>
        <w:szCs w:val="22"/>
        <w:lang w:val="en-US"/>
      </w:rPr>
      <w:t>2</w:t>
    </w:r>
    <w:r w:rsidRPr="009E3E52">
      <w:rPr>
        <w:rFonts w:ascii="Arial" w:hAnsi="Arial" w:cs="Times New Roman"/>
        <w:b/>
        <w:color w:val="BFBFBF" w:themeColor="background1" w:themeShade="BF"/>
        <w:szCs w:val="22"/>
        <w:lang w:val="en-US"/>
      </w:rPr>
      <w:fldChar w:fldCharType="end"/>
    </w:r>
  </w:p>
  <w:p w14:paraId="3B7557BA" w14:textId="77777777" w:rsidR="00E12853" w:rsidRDefault="00E12853" w:rsidP="003B1BED">
    <w:pPr>
      <w:pStyle w:val="Footer"/>
      <w:rPr>
        <w:rFonts w:ascii="Arial" w:hAnsi="Arial" w:cs="Times New Roman"/>
        <w:b/>
        <w:color w:val="BFBFBF" w:themeColor="background1" w:themeShade="BF"/>
        <w:szCs w:val="22"/>
        <w:lang w:val="en-US"/>
      </w:rPr>
    </w:pPr>
  </w:p>
  <w:p w14:paraId="1FB3443A" w14:textId="77777777" w:rsidR="00E12853" w:rsidRPr="009E3E52" w:rsidRDefault="00E12853" w:rsidP="009E3E52">
    <w:pPr>
      <w:pStyle w:val="Footer"/>
      <w:ind w:left="1560"/>
      <w:rPr>
        <w:rFonts w:ascii="Arial" w:hAnsi="Arial"/>
        <w:b/>
        <w:color w:val="BFBFBF" w:themeColor="background1" w:themeShade="BF"/>
        <w:szCs w:val="22"/>
      </w:rPr>
    </w:pPr>
    <w:r w:rsidRPr="009E3E52">
      <w:rPr>
        <w:rFonts w:ascii="Arial" w:hAnsi="Arial"/>
        <w:b/>
        <w:color w:val="BFBFBF" w:themeColor="background1" w:themeShade="BF"/>
        <w:szCs w:val="22"/>
      </w:rPr>
      <w:ptab w:relativeTo="margin" w:alignment="center" w:leader="none"/>
    </w:r>
    <w:r w:rsidRPr="009E3E52">
      <w:rPr>
        <w:rFonts w:ascii="Arial" w:hAnsi="Arial"/>
        <w:b/>
        <w:color w:val="BFBFBF" w:themeColor="background1" w:themeShade="BF"/>
        <w:szCs w:val="2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C6BA" w14:textId="77777777" w:rsidR="00E40534" w:rsidRDefault="00E40534" w:rsidP="007A3157">
      <w:r>
        <w:separator/>
      </w:r>
    </w:p>
  </w:footnote>
  <w:footnote w:type="continuationSeparator" w:id="0">
    <w:p w14:paraId="4C0C4D8E" w14:textId="77777777" w:rsidR="00E40534" w:rsidRDefault="00E40534" w:rsidP="007A3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FBEA8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3408C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6168E5"/>
    <w:multiLevelType w:val="hybridMultilevel"/>
    <w:tmpl w:val="902676A4"/>
    <w:lvl w:ilvl="0" w:tplc="4B264002">
      <w:start w:val="1"/>
      <w:numFmt w:val="bullet"/>
      <w:pStyle w:val="LGAbullets2"/>
      <w:lvlText w:val="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4B34"/>
    <w:multiLevelType w:val="multilevel"/>
    <w:tmpl w:val="8EE2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F4345"/>
    <w:multiLevelType w:val="multilevel"/>
    <w:tmpl w:val="C7221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00187"/>
    <w:multiLevelType w:val="multilevel"/>
    <w:tmpl w:val="7322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03F4C"/>
    <w:multiLevelType w:val="multilevel"/>
    <w:tmpl w:val="164EF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AF7F01"/>
    <w:multiLevelType w:val="multilevel"/>
    <w:tmpl w:val="49FC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E24CFE"/>
    <w:multiLevelType w:val="multilevel"/>
    <w:tmpl w:val="EBB89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1063D"/>
    <w:multiLevelType w:val="multilevel"/>
    <w:tmpl w:val="F0BC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07C7B"/>
    <w:multiLevelType w:val="hybridMultilevel"/>
    <w:tmpl w:val="75C44754"/>
    <w:lvl w:ilvl="0" w:tplc="E55206C0">
      <w:start w:val="1"/>
      <w:numFmt w:val="bullet"/>
      <w:pStyle w:val="LGAbullet2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E3735"/>
    <w:multiLevelType w:val="multilevel"/>
    <w:tmpl w:val="558A16DE"/>
    <w:styleLink w:val="bulle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FB524D"/>
    <w:multiLevelType w:val="multilevel"/>
    <w:tmpl w:val="F8906D98"/>
    <w:styleLink w:val="bull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16E27"/>
    <w:multiLevelType w:val="multilevel"/>
    <w:tmpl w:val="52920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1712A4"/>
    <w:multiLevelType w:val="multilevel"/>
    <w:tmpl w:val="7F2A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16F73"/>
    <w:multiLevelType w:val="multilevel"/>
    <w:tmpl w:val="99D4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731BB0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5A227A"/>
    <w:multiLevelType w:val="hybridMultilevel"/>
    <w:tmpl w:val="F4C84444"/>
    <w:lvl w:ilvl="0" w:tplc="443287CA">
      <w:start w:val="1"/>
      <w:numFmt w:val="bullet"/>
      <w:pStyle w:val="LGAbullet1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9436E"/>
    <w:multiLevelType w:val="multilevel"/>
    <w:tmpl w:val="1E7E3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0C7954"/>
    <w:multiLevelType w:val="multilevel"/>
    <w:tmpl w:val="DB86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657362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1D10F77"/>
    <w:multiLevelType w:val="hybridMultilevel"/>
    <w:tmpl w:val="F07A379A"/>
    <w:lvl w:ilvl="0" w:tplc="F5FA05C6">
      <w:numFmt w:val="bullet"/>
      <w:lvlText w:val="•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A9972C4"/>
    <w:multiLevelType w:val="multilevel"/>
    <w:tmpl w:val="495A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76791"/>
    <w:multiLevelType w:val="multilevel"/>
    <w:tmpl w:val="CDB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0C39B3"/>
    <w:multiLevelType w:val="multilevel"/>
    <w:tmpl w:val="C76AB91C"/>
    <w:styleLink w:val="LG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D4312"/>
    <w:multiLevelType w:val="multilevel"/>
    <w:tmpl w:val="998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045AE1"/>
    <w:multiLevelType w:val="multilevel"/>
    <w:tmpl w:val="804E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761DD8"/>
    <w:multiLevelType w:val="multilevel"/>
    <w:tmpl w:val="0409001D"/>
    <w:styleLink w:val="LGA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BC53B5"/>
    <w:multiLevelType w:val="multilevel"/>
    <w:tmpl w:val="38E4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B7073A"/>
    <w:multiLevelType w:val="multilevel"/>
    <w:tmpl w:val="B72E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512086">
    <w:abstractNumId w:val="27"/>
  </w:num>
  <w:num w:numId="2" w16cid:durableId="626547407">
    <w:abstractNumId w:val="24"/>
  </w:num>
  <w:num w:numId="3" w16cid:durableId="300036213">
    <w:abstractNumId w:val="0"/>
  </w:num>
  <w:num w:numId="4" w16cid:durableId="712920033">
    <w:abstractNumId w:val="1"/>
  </w:num>
  <w:num w:numId="5" w16cid:durableId="1103722403">
    <w:abstractNumId w:val="20"/>
  </w:num>
  <w:num w:numId="6" w16cid:durableId="913666539">
    <w:abstractNumId w:val="12"/>
  </w:num>
  <w:num w:numId="7" w16cid:durableId="2118402073">
    <w:abstractNumId w:val="11"/>
  </w:num>
  <w:num w:numId="8" w16cid:durableId="310525752">
    <w:abstractNumId w:val="16"/>
  </w:num>
  <w:num w:numId="9" w16cid:durableId="108857410">
    <w:abstractNumId w:val="2"/>
  </w:num>
  <w:num w:numId="10" w16cid:durableId="1643075505">
    <w:abstractNumId w:val="17"/>
  </w:num>
  <w:num w:numId="11" w16cid:durableId="1156384710">
    <w:abstractNumId w:val="10"/>
  </w:num>
  <w:num w:numId="12" w16cid:durableId="591550259">
    <w:abstractNumId w:val="21"/>
  </w:num>
  <w:num w:numId="13" w16cid:durableId="1017931024">
    <w:abstractNumId w:val="6"/>
  </w:num>
  <w:num w:numId="14" w16cid:durableId="1704282098">
    <w:abstractNumId w:val="25"/>
  </w:num>
  <w:num w:numId="15" w16cid:durableId="1094979944">
    <w:abstractNumId w:val="26"/>
  </w:num>
  <w:num w:numId="16" w16cid:durableId="1348171519">
    <w:abstractNumId w:val="7"/>
  </w:num>
  <w:num w:numId="17" w16cid:durableId="760182299">
    <w:abstractNumId w:val="28"/>
  </w:num>
  <w:num w:numId="18" w16cid:durableId="1908610745">
    <w:abstractNumId w:val="15"/>
  </w:num>
  <w:num w:numId="19" w16cid:durableId="1520122403">
    <w:abstractNumId w:val="14"/>
  </w:num>
  <w:num w:numId="20" w16cid:durableId="1618949248">
    <w:abstractNumId w:val="5"/>
  </w:num>
  <w:num w:numId="21" w16cid:durableId="1662931431">
    <w:abstractNumId w:val="23"/>
  </w:num>
  <w:num w:numId="22" w16cid:durableId="1330524038">
    <w:abstractNumId w:val="3"/>
  </w:num>
  <w:num w:numId="23" w16cid:durableId="1545673735">
    <w:abstractNumId w:val="18"/>
  </w:num>
  <w:num w:numId="24" w16cid:durableId="1808354783">
    <w:abstractNumId w:val="29"/>
  </w:num>
  <w:num w:numId="25" w16cid:durableId="1292860829">
    <w:abstractNumId w:val="19"/>
  </w:num>
  <w:num w:numId="26" w16cid:durableId="395205318">
    <w:abstractNumId w:val="22"/>
  </w:num>
  <w:num w:numId="27" w16cid:durableId="310789733">
    <w:abstractNumId w:val="9"/>
  </w:num>
  <w:num w:numId="28" w16cid:durableId="139931342">
    <w:abstractNumId w:val="13"/>
  </w:num>
  <w:num w:numId="29" w16cid:durableId="1648238480">
    <w:abstractNumId w:val="8"/>
  </w:num>
  <w:num w:numId="30" w16cid:durableId="217086861">
    <w:abstractNumId w:val="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E0"/>
    <w:rsid w:val="00000A3C"/>
    <w:rsid w:val="00004C34"/>
    <w:rsid w:val="00006E73"/>
    <w:rsid w:val="00012132"/>
    <w:rsid w:val="000212C7"/>
    <w:rsid w:val="00022DB4"/>
    <w:rsid w:val="00023063"/>
    <w:rsid w:val="000279A1"/>
    <w:rsid w:val="000325CF"/>
    <w:rsid w:val="00032B99"/>
    <w:rsid w:val="00034E1A"/>
    <w:rsid w:val="000410EA"/>
    <w:rsid w:val="0004296D"/>
    <w:rsid w:val="00043CF6"/>
    <w:rsid w:val="00044BC1"/>
    <w:rsid w:val="0005700B"/>
    <w:rsid w:val="00064623"/>
    <w:rsid w:val="00070CBD"/>
    <w:rsid w:val="00083076"/>
    <w:rsid w:val="00083D66"/>
    <w:rsid w:val="000840BF"/>
    <w:rsid w:val="00086ED3"/>
    <w:rsid w:val="00094240"/>
    <w:rsid w:val="00096CDF"/>
    <w:rsid w:val="000A3579"/>
    <w:rsid w:val="000A50C6"/>
    <w:rsid w:val="000B2624"/>
    <w:rsid w:val="000B3DCB"/>
    <w:rsid w:val="000B59F9"/>
    <w:rsid w:val="000B6EE9"/>
    <w:rsid w:val="000B7215"/>
    <w:rsid w:val="000C5510"/>
    <w:rsid w:val="000C5B7F"/>
    <w:rsid w:val="000C63F7"/>
    <w:rsid w:val="000D3547"/>
    <w:rsid w:val="000D6455"/>
    <w:rsid w:val="000D6760"/>
    <w:rsid w:val="000D69A5"/>
    <w:rsid w:val="000D776C"/>
    <w:rsid w:val="000E4A11"/>
    <w:rsid w:val="000E4B0A"/>
    <w:rsid w:val="000F174F"/>
    <w:rsid w:val="000F3246"/>
    <w:rsid w:val="000F6F07"/>
    <w:rsid w:val="000F712A"/>
    <w:rsid w:val="00103C8D"/>
    <w:rsid w:val="00105200"/>
    <w:rsid w:val="00110C06"/>
    <w:rsid w:val="00112179"/>
    <w:rsid w:val="00112A2D"/>
    <w:rsid w:val="00117F42"/>
    <w:rsid w:val="00122A56"/>
    <w:rsid w:val="001255DE"/>
    <w:rsid w:val="00135495"/>
    <w:rsid w:val="00135971"/>
    <w:rsid w:val="00143BAE"/>
    <w:rsid w:val="001458D2"/>
    <w:rsid w:val="00145CE2"/>
    <w:rsid w:val="00146319"/>
    <w:rsid w:val="00146713"/>
    <w:rsid w:val="00147C62"/>
    <w:rsid w:val="00152B45"/>
    <w:rsid w:val="00153423"/>
    <w:rsid w:val="00155AEF"/>
    <w:rsid w:val="00155B4D"/>
    <w:rsid w:val="0016135D"/>
    <w:rsid w:val="00166124"/>
    <w:rsid w:val="00172893"/>
    <w:rsid w:val="00174AC4"/>
    <w:rsid w:val="001860B0"/>
    <w:rsid w:val="00187745"/>
    <w:rsid w:val="001927AF"/>
    <w:rsid w:val="001947E2"/>
    <w:rsid w:val="00195132"/>
    <w:rsid w:val="001A1C1A"/>
    <w:rsid w:val="001A4B89"/>
    <w:rsid w:val="001A59EE"/>
    <w:rsid w:val="001B0CB5"/>
    <w:rsid w:val="001C2802"/>
    <w:rsid w:val="001C3E58"/>
    <w:rsid w:val="001C6472"/>
    <w:rsid w:val="001C71AF"/>
    <w:rsid w:val="001C7C59"/>
    <w:rsid w:val="001D20EB"/>
    <w:rsid w:val="001D4BF0"/>
    <w:rsid w:val="001E0338"/>
    <w:rsid w:val="001E2142"/>
    <w:rsid w:val="0020393E"/>
    <w:rsid w:val="00203B02"/>
    <w:rsid w:val="00206446"/>
    <w:rsid w:val="00206C99"/>
    <w:rsid w:val="00207B6A"/>
    <w:rsid w:val="0021019E"/>
    <w:rsid w:val="00212A56"/>
    <w:rsid w:val="00216432"/>
    <w:rsid w:val="0021705E"/>
    <w:rsid w:val="002274F1"/>
    <w:rsid w:val="002354E8"/>
    <w:rsid w:val="00236411"/>
    <w:rsid w:val="0023660F"/>
    <w:rsid w:val="00237958"/>
    <w:rsid w:val="00243F40"/>
    <w:rsid w:val="00250F07"/>
    <w:rsid w:val="002613B2"/>
    <w:rsid w:val="0026505F"/>
    <w:rsid w:val="0026619C"/>
    <w:rsid w:val="00274798"/>
    <w:rsid w:val="002755A0"/>
    <w:rsid w:val="00282DDB"/>
    <w:rsid w:val="00285D63"/>
    <w:rsid w:val="00287C92"/>
    <w:rsid w:val="00292565"/>
    <w:rsid w:val="0029413C"/>
    <w:rsid w:val="00294602"/>
    <w:rsid w:val="002A009F"/>
    <w:rsid w:val="002A48FB"/>
    <w:rsid w:val="002B0A27"/>
    <w:rsid w:val="002B27CA"/>
    <w:rsid w:val="002B3825"/>
    <w:rsid w:val="002B538C"/>
    <w:rsid w:val="002B798E"/>
    <w:rsid w:val="002C019F"/>
    <w:rsid w:val="002C2D90"/>
    <w:rsid w:val="002C4127"/>
    <w:rsid w:val="002D0BA7"/>
    <w:rsid w:val="002D1112"/>
    <w:rsid w:val="002D298E"/>
    <w:rsid w:val="002D3402"/>
    <w:rsid w:val="002D3E61"/>
    <w:rsid w:val="002E090F"/>
    <w:rsid w:val="002E3366"/>
    <w:rsid w:val="002E6A31"/>
    <w:rsid w:val="002E77BE"/>
    <w:rsid w:val="002F2F6A"/>
    <w:rsid w:val="002F3095"/>
    <w:rsid w:val="002F3ADA"/>
    <w:rsid w:val="002F5E0F"/>
    <w:rsid w:val="002F5F1C"/>
    <w:rsid w:val="00302BA7"/>
    <w:rsid w:val="00303E7D"/>
    <w:rsid w:val="00305A25"/>
    <w:rsid w:val="00312463"/>
    <w:rsid w:val="003162F6"/>
    <w:rsid w:val="00325C0C"/>
    <w:rsid w:val="00330315"/>
    <w:rsid w:val="00330E81"/>
    <w:rsid w:val="003348C6"/>
    <w:rsid w:val="003361C1"/>
    <w:rsid w:val="003379E0"/>
    <w:rsid w:val="003472F3"/>
    <w:rsid w:val="00347E5A"/>
    <w:rsid w:val="003607BA"/>
    <w:rsid w:val="0036475D"/>
    <w:rsid w:val="00367E01"/>
    <w:rsid w:val="003766C6"/>
    <w:rsid w:val="003779BF"/>
    <w:rsid w:val="00381CAA"/>
    <w:rsid w:val="00382B5D"/>
    <w:rsid w:val="0039131B"/>
    <w:rsid w:val="003A0607"/>
    <w:rsid w:val="003A252D"/>
    <w:rsid w:val="003A28A2"/>
    <w:rsid w:val="003A6FCA"/>
    <w:rsid w:val="003B1442"/>
    <w:rsid w:val="003B1BED"/>
    <w:rsid w:val="003B2F78"/>
    <w:rsid w:val="003C2D10"/>
    <w:rsid w:val="003C33F7"/>
    <w:rsid w:val="003D2EF9"/>
    <w:rsid w:val="003E25DB"/>
    <w:rsid w:val="003E7028"/>
    <w:rsid w:val="003F0AEF"/>
    <w:rsid w:val="003F1782"/>
    <w:rsid w:val="003F2116"/>
    <w:rsid w:val="003F3DB2"/>
    <w:rsid w:val="003F42F0"/>
    <w:rsid w:val="003F47AD"/>
    <w:rsid w:val="003F4DBE"/>
    <w:rsid w:val="003F739B"/>
    <w:rsid w:val="00400A51"/>
    <w:rsid w:val="004014E3"/>
    <w:rsid w:val="004115D1"/>
    <w:rsid w:val="00414B5A"/>
    <w:rsid w:val="00415A8B"/>
    <w:rsid w:val="0042185B"/>
    <w:rsid w:val="00421C80"/>
    <w:rsid w:val="00422205"/>
    <w:rsid w:val="0042635D"/>
    <w:rsid w:val="004277FB"/>
    <w:rsid w:val="00431CA7"/>
    <w:rsid w:val="00431CD6"/>
    <w:rsid w:val="00435B8C"/>
    <w:rsid w:val="00437F01"/>
    <w:rsid w:val="00440756"/>
    <w:rsid w:val="00441CA3"/>
    <w:rsid w:val="00443FF8"/>
    <w:rsid w:val="0044664C"/>
    <w:rsid w:val="00447666"/>
    <w:rsid w:val="00454521"/>
    <w:rsid w:val="0046200F"/>
    <w:rsid w:val="00462720"/>
    <w:rsid w:val="00463A56"/>
    <w:rsid w:val="00464455"/>
    <w:rsid w:val="0047334E"/>
    <w:rsid w:val="00473B80"/>
    <w:rsid w:val="00477742"/>
    <w:rsid w:val="00482ADC"/>
    <w:rsid w:val="00496DD2"/>
    <w:rsid w:val="00497C54"/>
    <w:rsid w:val="004A28A2"/>
    <w:rsid w:val="004A4140"/>
    <w:rsid w:val="004A4DC9"/>
    <w:rsid w:val="004A7218"/>
    <w:rsid w:val="004B677B"/>
    <w:rsid w:val="004C170D"/>
    <w:rsid w:val="004C2A13"/>
    <w:rsid w:val="004D020E"/>
    <w:rsid w:val="004D3E22"/>
    <w:rsid w:val="004D46E0"/>
    <w:rsid w:val="004E2DC1"/>
    <w:rsid w:val="004E5E31"/>
    <w:rsid w:val="004F4C34"/>
    <w:rsid w:val="004F65D1"/>
    <w:rsid w:val="004F7FDA"/>
    <w:rsid w:val="00501D2A"/>
    <w:rsid w:val="005020B0"/>
    <w:rsid w:val="00502AA8"/>
    <w:rsid w:val="00512362"/>
    <w:rsid w:val="0052078E"/>
    <w:rsid w:val="0052175D"/>
    <w:rsid w:val="0052535E"/>
    <w:rsid w:val="005270EA"/>
    <w:rsid w:val="00530478"/>
    <w:rsid w:val="005309A7"/>
    <w:rsid w:val="00531745"/>
    <w:rsid w:val="00533032"/>
    <w:rsid w:val="00535D7F"/>
    <w:rsid w:val="005409CD"/>
    <w:rsid w:val="00540D3F"/>
    <w:rsid w:val="005418FB"/>
    <w:rsid w:val="0054501F"/>
    <w:rsid w:val="00555010"/>
    <w:rsid w:val="005668F8"/>
    <w:rsid w:val="00566B9B"/>
    <w:rsid w:val="0056794E"/>
    <w:rsid w:val="005717A1"/>
    <w:rsid w:val="00573DDF"/>
    <w:rsid w:val="005769A5"/>
    <w:rsid w:val="0058061F"/>
    <w:rsid w:val="00581C6D"/>
    <w:rsid w:val="0058220A"/>
    <w:rsid w:val="005875A9"/>
    <w:rsid w:val="00591138"/>
    <w:rsid w:val="0059301F"/>
    <w:rsid w:val="00594B23"/>
    <w:rsid w:val="00597DDC"/>
    <w:rsid w:val="005A12B6"/>
    <w:rsid w:val="005A3735"/>
    <w:rsid w:val="005A6752"/>
    <w:rsid w:val="005B1CAD"/>
    <w:rsid w:val="005B369F"/>
    <w:rsid w:val="005C2251"/>
    <w:rsid w:val="005C3409"/>
    <w:rsid w:val="005C5FB0"/>
    <w:rsid w:val="005C7AAB"/>
    <w:rsid w:val="005D01D1"/>
    <w:rsid w:val="005D0568"/>
    <w:rsid w:val="005D074C"/>
    <w:rsid w:val="005D0C12"/>
    <w:rsid w:val="005D633F"/>
    <w:rsid w:val="005E0226"/>
    <w:rsid w:val="005E214C"/>
    <w:rsid w:val="005F2734"/>
    <w:rsid w:val="005F35B6"/>
    <w:rsid w:val="005F3C28"/>
    <w:rsid w:val="005F606B"/>
    <w:rsid w:val="006032A1"/>
    <w:rsid w:val="006104DD"/>
    <w:rsid w:val="006129F7"/>
    <w:rsid w:val="00612B1F"/>
    <w:rsid w:val="00614A77"/>
    <w:rsid w:val="00615592"/>
    <w:rsid w:val="00633428"/>
    <w:rsid w:val="006372FE"/>
    <w:rsid w:val="00640702"/>
    <w:rsid w:val="00647268"/>
    <w:rsid w:val="0064744F"/>
    <w:rsid w:val="00655589"/>
    <w:rsid w:val="00660199"/>
    <w:rsid w:val="006646BE"/>
    <w:rsid w:val="00672449"/>
    <w:rsid w:val="00685D52"/>
    <w:rsid w:val="006861CA"/>
    <w:rsid w:val="006864C7"/>
    <w:rsid w:val="00686D53"/>
    <w:rsid w:val="006A6FFA"/>
    <w:rsid w:val="006B0F87"/>
    <w:rsid w:val="006B178D"/>
    <w:rsid w:val="006B3972"/>
    <w:rsid w:val="006B57EA"/>
    <w:rsid w:val="006C3DB2"/>
    <w:rsid w:val="006C6C3A"/>
    <w:rsid w:val="006C6F74"/>
    <w:rsid w:val="006D4CC0"/>
    <w:rsid w:val="006D510F"/>
    <w:rsid w:val="006E53A8"/>
    <w:rsid w:val="006E64B0"/>
    <w:rsid w:val="006E75CA"/>
    <w:rsid w:val="006E7B06"/>
    <w:rsid w:val="006F08CE"/>
    <w:rsid w:val="006F660A"/>
    <w:rsid w:val="00707CBD"/>
    <w:rsid w:val="0071672A"/>
    <w:rsid w:val="00717FBF"/>
    <w:rsid w:val="007251CC"/>
    <w:rsid w:val="00726344"/>
    <w:rsid w:val="00730342"/>
    <w:rsid w:val="007325F6"/>
    <w:rsid w:val="00735514"/>
    <w:rsid w:val="00737168"/>
    <w:rsid w:val="00740EEE"/>
    <w:rsid w:val="00741231"/>
    <w:rsid w:val="00744813"/>
    <w:rsid w:val="00746750"/>
    <w:rsid w:val="00747916"/>
    <w:rsid w:val="00751464"/>
    <w:rsid w:val="00753D3D"/>
    <w:rsid w:val="00756428"/>
    <w:rsid w:val="00765F92"/>
    <w:rsid w:val="00766B94"/>
    <w:rsid w:val="0077728C"/>
    <w:rsid w:val="00777F75"/>
    <w:rsid w:val="0079062D"/>
    <w:rsid w:val="00793812"/>
    <w:rsid w:val="00795EBE"/>
    <w:rsid w:val="007A1B01"/>
    <w:rsid w:val="007A3157"/>
    <w:rsid w:val="007C02DC"/>
    <w:rsid w:val="007C5C0F"/>
    <w:rsid w:val="007C6B94"/>
    <w:rsid w:val="007D0E95"/>
    <w:rsid w:val="007D4BE1"/>
    <w:rsid w:val="007D788A"/>
    <w:rsid w:val="007E7122"/>
    <w:rsid w:val="007F0A69"/>
    <w:rsid w:val="007F0EC8"/>
    <w:rsid w:val="007F14A4"/>
    <w:rsid w:val="00803383"/>
    <w:rsid w:val="0080705B"/>
    <w:rsid w:val="0081337E"/>
    <w:rsid w:val="008139D1"/>
    <w:rsid w:val="00815AFF"/>
    <w:rsid w:val="00816740"/>
    <w:rsid w:val="00817B5C"/>
    <w:rsid w:val="008334ED"/>
    <w:rsid w:val="008336E0"/>
    <w:rsid w:val="00840AFD"/>
    <w:rsid w:val="00842F13"/>
    <w:rsid w:val="00846618"/>
    <w:rsid w:val="008509F1"/>
    <w:rsid w:val="00860BFE"/>
    <w:rsid w:val="008666BB"/>
    <w:rsid w:val="00872093"/>
    <w:rsid w:val="008744C9"/>
    <w:rsid w:val="00883917"/>
    <w:rsid w:val="0088394C"/>
    <w:rsid w:val="00886C90"/>
    <w:rsid w:val="00892692"/>
    <w:rsid w:val="008953F7"/>
    <w:rsid w:val="008965D3"/>
    <w:rsid w:val="008A1CC4"/>
    <w:rsid w:val="008A2667"/>
    <w:rsid w:val="008A2821"/>
    <w:rsid w:val="008A3E0E"/>
    <w:rsid w:val="008A4EDD"/>
    <w:rsid w:val="008B0438"/>
    <w:rsid w:val="008B6528"/>
    <w:rsid w:val="008B731E"/>
    <w:rsid w:val="008B7371"/>
    <w:rsid w:val="008D0DD6"/>
    <w:rsid w:val="008D29E0"/>
    <w:rsid w:val="008D72B4"/>
    <w:rsid w:val="008E1ADA"/>
    <w:rsid w:val="008E3DAB"/>
    <w:rsid w:val="008E4CD9"/>
    <w:rsid w:val="008E71A3"/>
    <w:rsid w:val="008E74B2"/>
    <w:rsid w:val="008E7CB6"/>
    <w:rsid w:val="008F15D4"/>
    <w:rsid w:val="008F16B0"/>
    <w:rsid w:val="0090126E"/>
    <w:rsid w:val="009021E5"/>
    <w:rsid w:val="00903DD7"/>
    <w:rsid w:val="0091017A"/>
    <w:rsid w:val="009158BF"/>
    <w:rsid w:val="00917975"/>
    <w:rsid w:val="009227B7"/>
    <w:rsid w:val="0092774E"/>
    <w:rsid w:val="00933560"/>
    <w:rsid w:val="0093498E"/>
    <w:rsid w:val="0094030B"/>
    <w:rsid w:val="00940623"/>
    <w:rsid w:val="00941EA0"/>
    <w:rsid w:val="00942B53"/>
    <w:rsid w:val="00942C7F"/>
    <w:rsid w:val="00947B7B"/>
    <w:rsid w:val="00950F74"/>
    <w:rsid w:val="00952CCA"/>
    <w:rsid w:val="00954C26"/>
    <w:rsid w:val="00962F2E"/>
    <w:rsid w:val="009638B3"/>
    <w:rsid w:val="00971AAC"/>
    <w:rsid w:val="00974670"/>
    <w:rsid w:val="009757C2"/>
    <w:rsid w:val="00981335"/>
    <w:rsid w:val="00990293"/>
    <w:rsid w:val="00994E2C"/>
    <w:rsid w:val="00995BAD"/>
    <w:rsid w:val="009A2149"/>
    <w:rsid w:val="009A2EE6"/>
    <w:rsid w:val="009A6204"/>
    <w:rsid w:val="009A6319"/>
    <w:rsid w:val="009A74EF"/>
    <w:rsid w:val="009C1566"/>
    <w:rsid w:val="009C2D93"/>
    <w:rsid w:val="009C3377"/>
    <w:rsid w:val="009C51FC"/>
    <w:rsid w:val="009C7B74"/>
    <w:rsid w:val="009D0533"/>
    <w:rsid w:val="009D31B5"/>
    <w:rsid w:val="009E231F"/>
    <w:rsid w:val="009E3E52"/>
    <w:rsid w:val="009E561B"/>
    <w:rsid w:val="009E5E39"/>
    <w:rsid w:val="009E6111"/>
    <w:rsid w:val="009E684B"/>
    <w:rsid w:val="009E7D56"/>
    <w:rsid w:val="009F7FDC"/>
    <w:rsid w:val="00A01885"/>
    <w:rsid w:val="00A054F7"/>
    <w:rsid w:val="00A0559D"/>
    <w:rsid w:val="00A05850"/>
    <w:rsid w:val="00A10242"/>
    <w:rsid w:val="00A11D1F"/>
    <w:rsid w:val="00A13B8C"/>
    <w:rsid w:val="00A21BB0"/>
    <w:rsid w:val="00A311D7"/>
    <w:rsid w:val="00A40B15"/>
    <w:rsid w:val="00A424A4"/>
    <w:rsid w:val="00A44A05"/>
    <w:rsid w:val="00A52A66"/>
    <w:rsid w:val="00A52E01"/>
    <w:rsid w:val="00A55338"/>
    <w:rsid w:val="00A57B21"/>
    <w:rsid w:val="00A66A90"/>
    <w:rsid w:val="00A71EF1"/>
    <w:rsid w:val="00A73D54"/>
    <w:rsid w:val="00A76FF6"/>
    <w:rsid w:val="00A80705"/>
    <w:rsid w:val="00A83055"/>
    <w:rsid w:val="00A86E81"/>
    <w:rsid w:val="00A92A69"/>
    <w:rsid w:val="00AA00EC"/>
    <w:rsid w:val="00AA251F"/>
    <w:rsid w:val="00AB0762"/>
    <w:rsid w:val="00AB1588"/>
    <w:rsid w:val="00AB41DD"/>
    <w:rsid w:val="00AB618D"/>
    <w:rsid w:val="00AB6D6D"/>
    <w:rsid w:val="00AB704D"/>
    <w:rsid w:val="00AC1616"/>
    <w:rsid w:val="00AC3136"/>
    <w:rsid w:val="00AD0743"/>
    <w:rsid w:val="00AD14A7"/>
    <w:rsid w:val="00AD2AA3"/>
    <w:rsid w:val="00AD42DA"/>
    <w:rsid w:val="00AD5930"/>
    <w:rsid w:val="00AE2FDD"/>
    <w:rsid w:val="00AE46EC"/>
    <w:rsid w:val="00AE7482"/>
    <w:rsid w:val="00AF01C5"/>
    <w:rsid w:val="00AF7614"/>
    <w:rsid w:val="00B042DE"/>
    <w:rsid w:val="00B04DB5"/>
    <w:rsid w:val="00B06F4D"/>
    <w:rsid w:val="00B2058A"/>
    <w:rsid w:val="00B21062"/>
    <w:rsid w:val="00B21547"/>
    <w:rsid w:val="00B223D9"/>
    <w:rsid w:val="00B23B49"/>
    <w:rsid w:val="00B30FC2"/>
    <w:rsid w:val="00B33084"/>
    <w:rsid w:val="00B34CAD"/>
    <w:rsid w:val="00B408C2"/>
    <w:rsid w:val="00B422C8"/>
    <w:rsid w:val="00B45482"/>
    <w:rsid w:val="00B55BD0"/>
    <w:rsid w:val="00B60EF8"/>
    <w:rsid w:val="00B63F4F"/>
    <w:rsid w:val="00B74517"/>
    <w:rsid w:val="00B77303"/>
    <w:rsid w:val="00B846C0"/>
    <w:rsid w:val="00B87A1A"/>
    <w:rsid w:val="00B90126"/>
    <w:rsid w:val="00B95495"/>
    <w:rsid w:val="00BB36DA"/>
    <w:rsid w:val="00BB419F"/>
    <w:rsid w:val="00BC4A80"/>
    <w:rsid w:val="00BC60CF"/>
    <w:rsid w:val="00BC7449"/>
    <w:rsid w:val="00BD0180"/>
    <w:rsid w:val="00BD0D64"/>
    <w:rsid w:val="00BD1140"/>
    <w:rsid w:val="00BE54E3"/>
    <w:rsid w:val="00BE7F7C"/>
    <w:rsid w:val="00BF1C81"/>
    <w:rsid w:val="00BF68DB"/>
    <w:rsid w:val="00C00545"/>
    <w:rsid w:val="00C02EAD"/>
    <w:rsid w:val="00C04A93"/>
    <w:rsid w:val="00C051AF"/>
    <w:rsid w:val="00C06C1F"/>
    <w:rsid w:val="00C12905"/>
    <w:rsid w:val="00C12BA3"/>
    <w:rsid w:val="00C14C7D"/>
    <w:rsid w:val="00C21A03"/>
    <w:rsid w:val="00C25250"/>
    <w:rsid w:val="00C4165B"/>
    <w:rsid w:val="00C42341"/>
    <w:rsid w:val="00C44BBA"/>
    <w:rsid w:val="00C50AD8"/>
    <w:rsid w:val="00C521A8"/>
    <w:rsid w:val="00C555D7"/>
    <w:rsid w:val="00C5631F"/>
    <w:rsid w:val="00C571B4"/>
    <w:rsid w:val="00C57988"/>
    <w:rsid w:val="00C6227B"/>
    <w:rsid w:val="00C6231E"/>
    <w:rsid w:val="00C6438A"/>
    <w:rsid w:val="00C710FE"/>
    <w:rsid w:val="00C711A4"/>
    <w:rsid w:val="00C83F35"/>
    <w:rsid w:val="00C90207"/>
    <w:rsid w:val="00C90C77"/>
    <w:rsid w:val="00C92C6A"/>
    <w:rsid w:val="00C9396E"/>
    <w:rsid w:val="00C96648"/>
    <w:rsid w:val="00C9721B"/>
    <w:rsid w:val="00CA03F3"/>
    <w:rsid w:val="00CA0561"/>
    <w:rsid w:val="00CA17D2"/>
    <w:rsid w:val="00CA2DA5"/>
    <w:rsid w:val="00CA3689"/>
    <w:rsid w:val="00CB38B9"/>
    <w:rsid w:val="00CB4791"/>
    <w:rsid w:val="00CB5406"/>
    <w:rsid w:val="00CB6252"/>
    <w:rsid w:val="00CC1EFF"/>
    <w:rsid w:val="00CC2013"/>
    <w:rsid w:val="00CC5B1A"/>
    <w:rsid w:val="00CD5069"/>
    <w:rsid w:val="00CE17BD"/>
    <w:rsid w:val="00CF3676"/>
    <w:rsid w:val="00CF4539"/>
    <w:rsid w:val="00D02DE0"/>
    <w:rsid w:val="00D0434F"/>
    <w:rsid w:val="00D04AFD"/>
    <w:rsid w:val="00D04D0A"/>
    <w:rsid w:val="00D056F9"/>
    <w:rsid w:val="00D07913"/>
    <w:rsid w:val="00D1411D"/>
    <w:rsid w:val="00D15623"/>
    <w:rsid w:val="00D15D5B"/>
    <w:rsid w:val="00D20630"/>
    <w:rsid w:val="00D20EFE"/>
    <w:rsid w:val="00D35AFA"/>
    <w:rsid w:val="00D37CE1"/>
    <w:rsid w:val="00D42013"/>
    <w:rsid w:val="00D448D6"/>
    <w:rsid w:val="00D44F9B"/>
    <w:rsid w:val="00D552AF"/>
    <w:rsid w:val="00D56160"/>
    <w:rsid w:val="00D56B84"/>
    <w:rsid w:val="00D57D11"/>
    <w:rsid w:val="00D649B4"/>
    <w:rsid w:val="00D662DD"/>
    <w:rsid w:val="00D67335"/>
    <w:rsid w:val="00D702ED"/>
    <w:rsid w:val="00D72017"/>
    <w:rsid w:val="00D7314E"/>
    <w:rsid w:val="00D80663"/>
    <w:rsid w:val="00D806A0"/>
    <w:rsid w:val="00D847CE"/>
    <w:rsid w:val="00D91280"/>
    <w:rsid w:val="00D9164D"/>
    <w:rsid w:val="00D921B9"/>
    <w:rsid w:val="00D967C1"/>
    <w:rsid w:val="00D96892"/>
    <w:rsid w:val="00DA15E7"/>
    <w:rsid w:val="00DA6AF9"/>
    <w:rsid w:val="00DA7DBC"/>
    <w:rsid w:val="00DB69B0"/>
    <w:rsid w:val="00DC110C"/>
    <w:rsid w:val="00DC472E"/>
    <w:rsid w:val="00DC5B82"/>
    <w:rsid w:val="00DC6A89"/>
    <w:rsid w:val="00DC6C06"/>
    <w:rsid w:val="00DD298A"/>
    <w:rsid w:val="00DD4CF6"/>
    <w:rsid w:val="00DD4FAD"/>
    <w:rsid w:val="00DE5205"/>
    <w:rsid w:val="00DF0465"/>
    <w:rsid w:val="00DF2D22"/>
    <w:rsid w:val="00DF6DE7"/>
    <w:rsid w:val="00E03FB6"/>
    <w:rsid w:val="00E12853"/>
    <w:rsid w:val="00E13392"/>
    <w:rsid w:val="00E13747"/>
    <w:rsid w:val="00E141F7"/>
    <w:rsid w:val="00E20415"/>
    <w:rsid w:val="00E21BBE"/>
    <w:rsid w:val="00E25372"/>
    <w:rsid w:val="00E253F4"/>
    <w:rsid w:val="00E26157"/>
    <w:rsid w:val="00E27675"/>
    <w:rsid w:val="00E329E8"/>
    <w:rsid w:val="00E36FC9"/>
    <w:rsid w:val="00E40534"/>
    <w:rsid w:val="00E4562F"/>
    <w:rsid w:val="00E4715A"/>
    <w:rsid w:val="00E47B1A"/>
    <w:rsid w:val="00E50A9A"/>
    <w:rsid w:val="00E51167"/>
    <w:rsid w:val="00E52727"/>
    <w:rsid w:val="00E5353F"/>
    <w:rsid w:val="00E55839"/>
    <w:rsid w:val="00E55C7B"/>
    <w:rsid w:val="00E57E89"/>
    <w:rsid w:val="00E70363"/>
    <w:rsid w:val="00E717C7"/>
    <w:rsid w:val="00E8262E"/>
    <w:rsid w:val="00E82DC4"/>
    <w:rsid w:val="00E8321D"/>
    <w:rsid w:val="00E91DBF"/>
    <w:rsid w:val="00E94B6A"/>
    <w:rsid w:val="00EA0294"/>
    <w:rsid w:val="00EA0D80"/>
    <w:rsid w:val="00EA1ADE"/>
    <w:rsid w:val="00EA1E04"/>
    <w:rsid w:val="00EA37F1"/>
    <w:rsid w:val="00EA5278"/>
    <w:rsid w:val="00EA79FF"/>
    <w:rsid w:val="00EB1C41"/>
    <w:rsid w:val="00EB4CE4"/>
    <w:rsid w:val="00EB73A1"/>
    <w:rsid w:val="00ED0F5B"/>
    <w:rsid w:val="00ED13B8"/>
    <w:rsid w:val="00ED3E21"/>
    <w:rsid w:val="00ED4729"/>
    <w:rsid w:val="00EE15FC"/>
    <w:rsid w:val="00EE2BED"/>
    <w:rsid w:val="00EE342B"/>
    <w:rsid w:val="00EE51BF"/>
    <w:rsid w:val="00EE5DCC"/>
    <w:rsid w:val="00EE5FE0"/>
    <w:rsid w:val="00EE6DE1"/>
    <w:rsid w:val="00EF1216"/>
    <w:rsid w:val="00EF2B8E"/>
    <w:rsid w:val="00EF3271"/>
    <w:rsid w:val="00EF5C56"/>
    <w:rsid w:val="00EF7089"/>
    <w:rsid w:val="00F01018"/>
    <w:rsid w:val="00F0152E"/>
    <w:rsid w:val="00F07398"/>
    <w:rsid w:val="00F07E34"/>
    <w:rsid w:val="00F13BF9"/>
    <w:rsid w:val="00F14C99"/>
    <w:rsid w:val="00F31AB0"/>
    <w:rsid w:val="00F325A7"/>
    <w:rsid w:val="00F32F87"/>
    <w:rsid w:val="00F412AA"/>
    <w:rsid w:val="00F52231"/>
    <w:rsid w:val="00F53215"/>
    <w:rsid w:val="00F53669"/>
    <w:rsid w:val="00F53EB0"/>
    <w:rsid w:val="00F54F92"/>
    <w:rsid w:val="00F61092"/>
    <w:rsid w:val="00F646B7"/>
    <w:rsid w:val="00F6532F"/>
    <w:rsid w:val="00F7078C"/>
    <w:rsid w:val="00F72D87"/>
    <w:rsid w:val="00F738F5"/>
    <w:rsid w:val="00F75848"/>
    <w:rsid w:val="00F8493B"/>
    <w:rsid w:val="00F86C57"/>
    <w:rsid w:val="00F90864"/>
    <w:rsid w:val="00F95DC7"/>
    <w:rsid w:val="00F95FEA"/>
    <w:rsid w:val="00FA489B"/>
    <w:rsid w:val="00FA4E86"/>
    <w:rsid w:val="00FA657C"/>
    <w:rsid w:val="00FB107F"/>
    <w:rsid w:val="00FB2952"/>
    <w:rsid w:val="00FB440F"/>
    <w:rsid w:val="00FB60C4"/>
    <w:rsid w:val="00FC55A6"/>
    <w:rsid w:val="00FC6D1E"/>
    <w:rsid w:val="00FD1E0A"/>
    <w:rsid w:val="00FD2E1B"/>
    <w:rsid w:val="00FD4BC3"/>
    <w:rsid w:val="00FD52CC"/>
    <w:rsid w:val="00FD67B9"/>
    <w:rsid w:val="00FD774C"/>
    <w:rsid w:val="00FE74FB"/>
    <w:rsid w:val="00FF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D56726"/>
  <w14:defaultImageDpi w14:val="300"/>
  <w15:docId w15:val="{148DC217-BCCE-48C7-8B57-914A3C52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400A51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1BE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C6472"/>
    <w:pPr>
      <w:widowControl w:val="0"/>
      <w:spacing w:line="400" w:lineRule="exact"/>
      <w:outlineLvl w:val="1"/>
    </w:pPr>
    <w:rPr>
      <w:rFonts w:ascii="Frutiger 45 Light" w:eastAsia="Times New Roman" w:hAnsi="Frutiger 45 Light" w:cs="Times New Roman"/>
      <w:sz w:val="3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GABodytext">
    <w:name w:val="LGA Body text"/>
    <w:qFormat/>
    <w:rsid w:val="00FB2952"/>
    <w:pPr>
      <w:spacing w:line="360" w:lineRule="auto"/>
    </w:pPr>
    <w:rPr>
      <w:rFonts w:ascii="Arial" w:hAnsi="Arial"/>
      <w:sz w:val="22"/>
      <w:szCs w:val="22"/>
    </w:rPr>
  </w:style>
  <w:style w:type="paragraph" w:customStyle="1" w:styleId="LGAChapterorsection">
    <w:name w:val="LGA Chapter or section"/>
    <w:qFormat/>
    <w:rsid w:val="00400A51"/>
    <w:pPr>
      <w:spacing w:line="360" w:lineRule="auto"/>
    </w:pPr>
    <w:rPr>
      <w:rFonts w:ascii="Arial" w:hAnsi="Arial"/>
      <w:b/>
      <w:sz w:val="40"/>
      <w:szCs w:val="22"/>
    </w:rPr>
  </w:style>
  <w:style w:type="paragraph" w:customStyle="1" w:styleId="LGASubhead1">
    <w:name w:val="LGA Subhead 1"/>
    <w:next w:val="LGABodytext"/>
    <w:qFormat/>
    <w:rsid w:val="00400A51"/>
    <w:rPr>
      <w:rFonts w:ascii="Arial" w:hAnsi="Arial"/>
      <w:sz w:val="32"/>
      <w:szCs w:val="22"/>
    </w:rPr>
  </w:style>
  <w:style w:type="paragraph" w:customStyle="1" w:styleId="LGASubhead2">
    <w:name w:val="LGA Subhead 2"/>
    <w:next w:val="LGABodytext"/>
    <w:qFormat/>
    <w:rsid w:val="00400A51"/>
    <w:rPr>
      <w:rFonts w:ascii="Arial" w:hAnsi="Arial"/>
      <w:b/>
      <w:sz w:val="22"/>
      <w:szCs w:val="22"/>
    </w:rPr>
  </w:style>
  <w:style w:type="paragraph" w:customStyle="1" w:styleId="Style1">
    <w:name w:val="Style1"/>
    <w:next w:val="ListBullet"/>
    <w:autoRedefine/>
    <w:qFormat/>
    <w:rsid w:val="00400A51"/>
    <w:rPr>
      <w:rFonts w:ascii="Arial" w:hAnsi="Arial"/>
      <w:sz w:val="22"/>
      <w:szCs w:val="22"/>
    </w:rPr>
  </w:style>
  <w:style w:type="paragraph" w:styleId="ListBullet">
    <w:name w:val="List Bullet"/>
    <w:aliases w:val="List Bullet LGA"/>
    <w:basedOn w:val="LGABodytext"/>
    <w:uiPriority w:val="99"/>
    <w:unhideWhenUsed/>
    <w:qFormat/>
    <w:rsid w:val="00B223D9"/>
    <w:pPr>
      <w:numPr>
        <w:numId w:val="4"/>
      </w:numPr>
      <w:contextualSpacing/>
    </w:pPr>
  </w:style>
  <w:style w:type="numbering" w:customStyle="1" w:styleId="LGABulletslevel1">
    <w:name w:val="LGA Bullets level 1"/>
    <w:basedOn w:val="NoList"/>
    <w:uiPriority w:val="99"/>
    <w:rsid w:val="00400A51"/>
    <w:pPr>
      <w:numPr>
        <w:numId w:val="1"/>
      </w:numPr>
    </w:pPr>
  </w:style>
  <w:style w:type="paragraph" w:customStyle="1" w:styleId="LGABullets1">
    <w:name w:val="LGA Bullets 1"/>
    <w:qFormat/>
    <w:rsid w:val="00FB2952"/>
    <w:rPr>
      <w:rFonts w:ascii="Arial" w:hAnsi="Arial"/>
      <w:sz w:val="22"/>
      <w:szCs w:val="22"/>
    </w:rPr>
  </w:style>
  <w:style w:type="paragraph" w:customStyle="1" w:styleId="LGABullets20">
    <w:name w:val="LGA Bullets 2"/>
    <w:qFormat/>
    <w:rsid w:val="00400A51"/>
    <w:pPr>
      <w:ind w:hanging="11"/>
    </w:pPr>
    <w:rPr>
      <w:rFonts w:ascii="Arial" w:hAnsi="Arial"/>
      <w:sz w:val="22"/>
      <w:szCs w:val="22"/>
    </w:rPr>
  </w:style>
  <w:style w:type="numbering" w:customStyle="1" w:styleId="LGA2">
    <w:name w:val="LGA  2"/>
    <w:basedOn w:val="NoList"/>
    <w:uiPriority w:val="99"/>
    <w:rsid w:val="00400A51"/>
    <w:pPr>
      <w:numPr>
        <w:numId w:val="2"/>
      </w:numPr>
    </w:pPr>
  </w:style>
  <w:style w:type="paragraph" w:styleId="ListBullet3">
    <w:name w:val="List Bullet 3"/>
    <w:aliases w:val="LGA Bullet 2"/>
    <w:basedOn w:val="LGABodytext"/>
    <w:uiPriority w:val="99"/>
    <w:unhideWhenUsed/>
    <w:qFormat/>
    <w:rsid w:val="009E6111"/>
    <w:pPr>
      <w:contextualSpacing/>
    </w:pPr>
  </w:style>
  <w:style w:type="paragraph" w:customStyle="1" w:styleId="bull2">
    <w:name w:val="bull 2"/>
    <w:basedOn w:val="ListBullet3"/>
    <w:qFormat/>
    <w:rsid w:val="00400A51"/>
  </w:style>
  <w:style w:type="paragraph" w:styleId="ListBullet2">
    <w:name w:val="List Bullet 2"/>
    <w:aliases w:val="LGA"/>
    <w:basedOn w:val="LGABodytext"/>
    <w:uiPriority w:val="99"/>
    <w:unhideWhenUsed/>
    <w:qFormat/>
    <w:rsid w:val="00B223D9"/>
    <w:pPr>
      <w:numPr>
        <w:numId w:val="3"/>
      </w:numPr>
      <w:contextualSpacing/>
    </w:pPr>
  </w:style>
  <w:style w:type="numbering" w:customStyle="1" w:styleId="Style2">
    <w:name w:val="Style2"/>
    <w:basedOn w:val="NoList"/>
    <w:uiPriority w:val="99"/>
    <w:rsid w:val="00B223D9"/>
    <w:pPr>
      <w:numPr>
        <w:numId w:val="5"/>
      </w:numPr>
    </w:pPr>
  </w:style>
  <w:style w:type="numbering" w:customStyle="1" w:styleId="bull1">
    <w:name w:val="bull 1"/>
    <w:basedOn w:val="NoList"/>
    <w:uiPriority w:val="99"/>
    <w:rsid w:val="00B223D9"/>
    <w:pPr>
      <w:numPr>
        <w:numId w:val="6"/>
      </w:numPr>
    </w:pPr>
  </w:style>
  <w:style w:type="numbering" w:customStyle="1" w:styleId="bullet1">
    <w:name w:val="bullet 1"/>
    <w:basedOn w:val="NoList"/>
    <w:uiPriority w:val="99"/>
    <w:rsid w:val="00FB2952"/>
    <w:pPr>
      <w:numPr>
        <w:numId w:val="7"/>
      </w:numPr>
    </w:pPr>
  </w:style>
  <w:style w:type="numbering" w:customStyle="1" w:styleId="Style3">
    <w:name w:val="Style3"/>
    <w:basedOn w:val="NoList"/>
    <w:uiPriority w:val="99"/>
    <w:rsid w:val="00FB2952"/>
    <w:pPr>
      <w:numPr>
        <w:numId w:val="8"/>
      </w:numPr>
    </w:pPr>
  </w:style>
  <w:style w:type="paragraph" w:styleId="ListParagraph">
    <w:name w:val="List Paragraph"/>
    <w:aliases w:val="LGA List 1,Bullet 1,Numbered Para 1,Dot pt,No Spacing1,List Paragraph Char Char Char,Indicator Text,List Paragraph1,F5 List Paragraph,Bullet Points,MAIN CONTENT,List Paragraph12,Bullet Style,List Paragraph2,Normal numbered"/>
    <w:link w:val="ListParagraphChar"/>
    <w:uiPriority w:val="34"/>
    <w:qFormat/>
    <w:rsid w:val="00FB2952"/>
    <w:pPr>
      <w:ind w:left="720"/>
      <w:contextualSpacing/>
    </w:pPr>
    <w:rPr>
      <w:rFonts w:ascii="Arial" w:hAnsi="Arial"/>
      <w:sz w:val="22"/>
      <w:szCs w:val="22"/>
    </w:rPr>
  </w:style>
  <w:style w:type="paragraph" w:customStyle="1" w:styleId="LGAbullets10">
    <w:name w:val="LGA bullets 1"/>
    <w:qFormat/>
    <w:rsid w:val="00FB2952"/>
    <w:rPr>
      <w:rFonts w:ascii="Arial" w:hAnsi="Arial"/>
      <w:sz w:val="22"/>
      <w:szCs w:val="22"/>
    </w:rPr>
  </w:style>
  <w:style w:type="paragraph" w:customStyle="1" w:styleId="LGAbullets2">
    <w:name w:val="LGA bullets 2"/>
    <w:qFormat/>
    <w:rsid w:val="00FB2952"/>
    <w:pPr>
      <w:numPr>
        <w:numId w:val="9"/>
      </w:numPr>
      <w:contextualSpacing/>
    </w:pPr>
    <w:rPr>
      <w:rFonts w:ascii="Arial" w:hAnsi="Arial"/>
      <w:sz w:val="22"/>
      <w:szCs w:val="22"/>
    </w:rPr>
  </w:style>
  <w:style w:type="paragraph" w:customStyle="1" w:styleId="Style4">
    <w:name w:val="Style4"/>
    <w:basedOn w:val="ListParagraph"/>
    <w:qFormat/>
    <w:rsid w:val="009E6111"/>
    <w:pPr>
      <w:spacing w:line="360" w:lineRule="auto"/>
      <w:ind w:left="0"/>
    </w:pPr>
  </w:style>
  <w:style w:type="paragraph" w:customStyle="1" w:styleId="LGAbullet1">
    <w:name w:val="LGA bullet 1"/>
    <w:basedOn w:val="ListParagraph"/>
    <w:qFormat/>
    <w:rsid w:val="009E6111"/>
    <w:pPr>
      <w:numPr>
        <w:numId w:val="10"/>
      </w:numPr>
      <w:spacing w:line="360" w:lineRule="auto"/>
    </w:pPr>
  </w:style>
  <w:style w:type="paragraph" w:customStyle="1" w:styleId="LGAbullet2">
    <w:name w:val="LGA bullet 2"/>
    <w:basedOn w:val="ListParagraph"/>
    <w:qFormat/>
    <w:rsid w:val="009E6111"/>
    <w:pPr>
      <w:numPr>
        <w:numId w:val="11"/>
      </w:numPr>
      <w:spacing w:line="36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315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5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7A31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157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A31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157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7A3157"/>
  </w:style>
  <w:style w:type="paragraph" w:styleId="NormalWeb">
    <w:name w:val="Normal (Web)"/>
    <w:basedOn w:val="Normal"/>
    <w:uiPriority w:val="99"/>
    <w:semiHidden/>
    <w:unhideWhenUsed/>
    <w:rsid w:val="00F54F9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1C6472"/>
    <w:rPr>
      <w:rFonts w:ascii="Frutiger 45 Light" w:eastAsia="Times New Roman" w:hAnsi="Frutiger 45 Light" w:cs="Times New Roman"/>
      <w:sz w:val="32"/>
      <w:szCs w:val="20"/>
    </w:rPr>
  </w:style>
  <w:style w:type="paragraph" w:customStyle="1" w:styleId="Heading2Bold">
    <w:name w:val="Heading 2 Bold"/>
    <w:basedOn w:val="Heading2"/>
    <w:rsid w:val="001C6472"/>
    <w:rPr>
      <w:b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3B1BE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customStyle="1" w:styleId="Address">
    <w:name w:val="Address"/>
    <w:basedOn w:val="Normal"/>
    <w:rsid w:val="003B1BED"/>
    <w:pPr>
      <w:widowControl w:val="0"/>
      <w:spacing w:line="220" w:lineRule="exact"/>
    </w:pPr>
    <w:rPr>
      <w:rFonts w:ascii="Frutiger 45 Light" w:eastAsia="Times New Roman" w:hAnsi="Frutiger 45 Light" w:cs="Times New Roman"/>
      <w:sz w:val="17"/>
      <w:szCs w:val="20"/>
    </w:rPr>
  </w:style>
  <w:style w:type="paragraph" w:customStyle="1" w:styleId="Logo">
    <w:name w:val="Logo"/>
    <w:basedOn w:val="Normal"/>
    <w:rsid w:val="003B1BED"/>
    <w:pPr>
      <w:framePr w:w="1145" w:h="13353" w:hRule="exact" w:wrap="around" w:vAnchor="page" w:hAnchor="page" w:x="10096" w:y="2593"/>
      <w:widowControl w:val="0"/>
      <w:spacing w:line="1400" w:lineRule="exact"/>
    </w:pPr>
    <w:rPr>
      <w:rFonts w:ascii="LGA Logos" w:eastAsia="Times New Roman" w:hAnsi="LGA Logos" w:cs="Times New Roman"/>
      <w:noProof/>
      <w:sz w:val="180"/>
      <w:szCs w:val="20"/>
    </w:rPr>
  </w:style>
  <w:style w:type="character" w:customStyle="1" w:styleId="Heading1Bold">
    <w:name w:val="Heading 1 Bold"/>
    <w:basedOn w:val="DefaultParagraphFont"/>
    <w:rsid w:val="003B1BED"/>
    <w:rPr>
      <w:b/>
    </w:rPr>
  </w:style>
  <w:style w:type="character" w:styleId="Hyperlink">
    <w:name w:val="Hyperlink"/>
    <w:basedOn w:val="DefaultParagraphFont"/>
    <w:rsid w:val="003B1BED"/>
    <w:rPr>
      <w:color w:val="0000FF"/>
      <w:u w:val="single"/>
    </w:rPr>
  </w:style>
  <w:style w:type="character" w:customStyle="1" w:styleId="ListParagraphChar">
    <w:name w:val="List Paragraph Char"/>
    <w:aliases w:val="LGA List 1 Char,Bullet 1 Char,Numbered Para 1 Char,Dot pt Char,No Spacing1 Char,List Paragraph Char Char Char Char,Indicator Text Char,List Paragraph1 Char,F5 List Paragraph Char,Bullet Points Char,MAIN CONTENT Char,Bullet Style Char"/>
    <w:basedOn w:val="DefaultParagraphFont"/>
    <w:link w:val="ListParagraph"/>
    <w:uiPriority w:val="34"/>
    <w:qFormat/>
    <w:rsid w:val="003B1BED"/>
    <w:rPr>
      <w:rFonts w:ascii="Arial" w:hAnsi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3498E"/>
    <w:rPr>
      <w:color w:val="605E5C"/>
      <w:shd w:val="clear" w:color="auto" w:fill="E1DFDD"/>
    </w:rPr>
  </w:style>
  <w:style w:type="paragraph" w:customStyle="1" w:styleId="Default">
    <w:name w:val="Default"/>
    <w:rsid w:val="0093498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A6">
    <w:name w:val="A6"/>
    <w:uiPriority w:val="99"/>
    <w:rsid w:val="002D1112"/>
    <w:rPr>
      <w:rFonts w:cs="Arial MT Std Light"/>
      <w:color w:val="000000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5D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5D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5D52"/>
    <w:rPr>
      <w:vertAlign w:val="superscript"/>
    </w:rPr>
  </w:style>
  <w:style w:type="character" w:customStyle="1" w:styleId="A4">
    <w:name w:val="A4"/>
    <w:uiPriority w:val="99"/>
    <w:rsid w:val="0054501F"/>
    <w:rPr>
      <w:rFonts w:cs="Arial MT Std Light"/>
      <w:color w:val="000000"/>
      <w:sz w:val="12"/>
      <w:szCs w:val="12"/>
    </w:rPr>
  </w:style>
  <w:style w:type="paragraph" w:customStyle="1" w:styleId="Pa4">
    <w:name w:val="Pa4"/>
    <w:basedOn w:val="Default"/>
    <w:next w:val="Default"/>
    <w:uiPriority w:val="99"/>
    <w:rsid w:val="0054501F"/>
    <w:pPr>
      <w:spacing w:line="221" w:lineRule="atLeast"/>
    </w:pPr>
    <w:rPr>
      <w:color w:val="auto"/>
    </w:rPr>
  </w:style>
  <w:style w:type="character" w:customStyle="1" w:styleId="A7">
    <w:name w:val="A7"/>
    <w:uiPriority w:val="99"/>
    <w:rsid w:val="0054501F"/>
    <w:rPr>
      <w:color w:val="000000"/>
      <w:sz w:val="16"/>
      <w:szCs w:val="16"/>
      <w:u w:val="single"/>
    </w:rPr>
  </w:style>
  <w:style w:type="paragraph" w:customStyle="1" w:styleId="default0">
    <w:name w:val="default"/>
    <w:basedOn w:val="Normal"/>
    <w:rsid w:val="00FA657C"/>
    <w:pPr>
      <w:spacing w:after="300"/>
    </w:pPr>
    <w:rPr>
      <w:rFonts w:ascii="Times New Roman" w:eastAsia="Times New Roman" w:hAnsi="Times New Roman" w:cs="Times New Roman"/>
      <w:sz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C6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6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6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0C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C60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2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76527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eil.Revely@local.gov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.revely\AppData\Local\Microsoft\Windows\INetCache\Content.Outlook\M0WU0JS7\20.11.19%20Accessible%20Homes%20submission%20for%20clearance_%20(00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D9D7FA04B374CA11F57E666B98162" ma:contentTypeVersion="6" ma:contentTypeDescription="Create a new document." ma:contentTypeScope="" ma:versionID="3cfccd4edbbbb6166e1149bb21a77d21">
  <xsd:schema xmlns:xsd="http://www.w3.org/2001/XMLSchema" xmlns:xs="http://www.w3.org/2001/XMLSchema" xmlns:p="http://schemas.microsoft.com/office/2006/metadata/properties" xmlns:ns2="e903fc62-df5e-445a-8872-78e29862d4e8" xmlns:ns3="5a0a1e8d-1a33-4375-a4cf-e5973fee4cfb" targetNamespace="http://schemas.microsoft.com/office/2006/metadata/properties" ma:root="true" ma:fieldsID="969d9e013742864ca92892c831c966e5" ns2:_="" ns3:_="">
    <xsd:import namespace="e903fc62-df5e-445a-8872-78e29862d4e8"/>
    <xsd:import namespace="5a0a1e8d-1a33-4375-a4cf-e5973fee4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3fc62-df5e-445a-8872-78e29862d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a1e8d-1a33-4375-a4cf-e5973fee4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0a1e8d-1a33-4375-a4cf-e5973fee4cfb">
      <UserInfo>
        <DisplayName>Neil Revely</DisplayName>
        <AccountId>96</AccountId>
        <AccountType/>
      </UserInfo>
      <UserInfo>
        <DisplayName>Jo Allchurch</DisplayName>
        <AccountId>100</AccountId>
        <AccountType/>
      </UserInfo>
      <UserInfo>
        <DisplayName>Christina Kaiser</DisplayName>
        <AccountId>66</AccountId>
        <AccountType/>
      </UserInfo>
      <UserInfo>
        <DisplayName>Kevin Halden</DisplayName>
        <AccountId>17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0AE6A95-0A66-43A3-ACF2-7558673DB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58DB96-C721-4E06-B90F-B44C586F88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BE78FD-F05B-4598-B193-89CE25B42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3fc62-df5e-445a-8872-78e29862d4e8"/>
    <ds:schemaRef ds:uri="5a0a1e8d-1a33-4375-a4cf-e5973fee4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8C35C0-D21E-473E-97F6-DA86F87D8A07}">
  <ds:schemaRefs>
    <ds:schemaRef ds:uri="http://schemas.microsoft.com/office/2006/metadata/properties"/>
    <ds:schemaRef ds:uri="http://schemas.microsoft.com/office/infopath/2007/PartnerControls"/>
    <ds:schemaRef ds:uri="5a0a1e8d-1a33-4375-a4cf-e5973fee4c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20.11.19 Accessible Homes submission for clearance_ (002)</Template>
  <TotalTime>2121</TotalTime>
  <Pages>13</Pages>
  <Words>4477</Words>
  <Characters>25521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- LGA</vt:lpstr>
    </vt:vector>
  </TitlesOfParts>
  <Company>LGA</Company>
  <LinksUpToDate>false</LinksUpToDate>
  <CharactersWithSpaces>29939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- LGA</dc:title>
  <dc:subject/>
  <dc:creator>Neil Revely</dc:creator>
  <cp:keywords/>
  <dc:description/>
  <cp:lastModifiedBy>Neil Revely</cp:lastModifiedBy>
  <cp:revision>630</cp:revision>
  <dcterms:created xsi:type="dcterms:W3CDTF">2025-05-15T19:54:00Z</dcterms:created>
  <dcterms:modified xsi:type="dcterms:W3CDTF">2025-05-17T14:47:00Z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0x01010065DD9D7FA04B374CA11F57E666B98162</vt:lpwstr>
  </property>
</Properties>
</file>